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478" w:rsidRPr="00C347D6" w:rsidRDefault="00900E07" w:rsidP="00900E07">
      <w:pPr>
        <w:spacing w:line="360" w:lineRule="auto"/>
        <w:ind w:left="284"/>
        <w:jc w:val="center"/>
        <w:rPr>
          <w:bCs/>
          <w:iCs/>
          <w:color w:val="000000"/>
        </w:rPr>
      </w:pPr>
      <w:r w:rsidRPr="00900E07">
        <w:rPr>
          <w:b/>
          <w:sz w:val="28"/>
          <w:szCs w:val="28"/>
        </w:rPr>
        <w:t>Аннотация</w:t>
      </w:r>
      <w:r>
        <w:rPr>
          <w:b/>
        </w:rPr>
        <w:t xml:space="preserve"> </w:t>
      </w:r>
      <w:r w:rsidRPr="00900E07">
        <w:rPr>
          <w:b/>
          <w:sz w:val="28"/>
          <w:szCs w:val="28"/>
        </w:rPr>
        <w:t>к рабочей программе по химии, 10 класс</w:t>
      </w:r>
      <w:r w:rsidR="00127478">
        <w:rPr>
          <w:b/>
        </w:rPr>
        <w:t xml:space="preserve">                 </w:t>
      </w:r>
      <w:r>
        <w:rPr>
          <w:b/>
        </w:rPr>
        <w:t xml:space="preserve">                          </w:t>
      </w:r>
      <w:r w:rsidR="00127478" w:rsidRPr="00C347D6">
        <w:rPr>
          <w:b/>
        </w:rPr>
        <w:t xml:space="preserve">Рабочая учебная программа по химии для 10 класса разработана на основе примерной </w:t>
      </w:r>
      <w:r w:rsidR="00127478" w:rsidRPr="00C347D6">
        <w:rPr>
          <w:b/>
          <w:color w:val="000000"/>
        </w:rPr>
        <w:t xml:space="preserve">программы, утвержденной Министерством образования и науки РФ, под редакцией  автор </w:t>
      </w:r>
      <w:r w:rsidR="00127478">
        <w:rPr>
          <w:b/>
          <w:color w:val="000000"/>
        </w:rPr>
        <w:t>О. С. Габриелян – М: Дрофа, 2014</w:t>
      </w:r>
      <w:r w:rsidR="00127478" w:rsidRPr="00C347D6">
        <w:rPr>
          <w:b/>
          <w:color w:val="000000"/>
        </w:rPr>
        <w:t xml:space="preserve">. </w:t>
      </w:r>
      <w:r w:rsidR="00127478" w:rsidRPr="00C106C2">
        <w:rPr>
          <w:color w:val="000000"/>
        </w:rPr>
        <w:t>Программа</w:t>
      </w:r>
      <w:r w:rsidR="00127478" w:rsidRPr="00C347D6">
        <w:rPr>
          <w:b/>
          <w:color w:val="000000"/>
        </w:rPr>
        <w:t xml:space="preserve"> </w:t>
      </w:r>
      <w:r w:rsidR="00127478" w:rsidRPr="00C347D6">
        <w:rPr>
          <w:bCs/>
          <w:iCs/>
          <w:color w:val="000000"/>
        </w:rPr>
        <w:t>соответствует учебнику «Химия» 10  класс, авторы О.С. Габриелян – М: Дрофа, 2010, который соответствует обязательному минимуму содержания среднего образования по химии, Федеральному компоненту государственного стандарта и учебному плану школы.</w:t>
      </w:r>
    </w:p>
    <w:p w:rsidR="00127478" w:rsidRPr="00C347D6" w:rsidRDefault="00127478" w:rsidP="00127478">
      <w:pPr>
        <w:spacing w:line="360" w:lineRule="auto"/>
        <w:rPr>
          <w:b/>
        </w:rPr>
      </w:pPr>
      <w:r>
        <w:rPr>
          <w:b/>
        </w:rPr>
        <w:t>Цел</w:t>
      </w:r>
      <w:r w:rsidRPr="00C347D6">
        <w:rPr>
          <w:b/>
        </w:rPr>
        <w:t>и изучения предмета.</w:t>
      </w:r>
    </w:p>
    <w:p w:rsidR="00127478" w:rsidRPr="00C347D6" w:rsidRDefault="00127478" w:rsidP="00127478">
      <w:pPr>
        <w:numPr>
          <w:ilvl w:val="0"/>
          <w:numId w:val="2"/>
        </w:numPr>
        <w:spacing w:line="360" w:lineRule="auto"/>
        <w:jc w:val="both"/>
      </w:pPr>
      <w:r w:rsidRPr="00C347D6">
        <w:t>Формирование целостного представления о мире, основанного на приобретённых знаниях, умениях и способах деятельности;</w:t>
      </w:r>
    </w:p>
    <w:p w:rsidR="00127478" w:rsidRPr="00C347D6" w:rsidRDefault="00127478" w:rsidP="00127478">
      <w:pPr>
        <w:numPr>
          <w:ilvl w:val="0"/>
          <w:numId w:val="2"/>
        </w:numPr>
        <w:spacing w:line="360" w:lineRule="auto"/>
        <w:jc w:val="both"/>
      </w:pPr>
      <w:r w:rsidRPr="00C347D6">
        <w:t>Приобретение опыта разнообразной деятельности, опыта познания и самопознания;</w:t>
      </w:r>
    </w:p>
    <w:p w:rsidR="00127478" w:rsidRPr="00C347D6" w:rsidRDefault="00127478" w:rsidP="00127478">
      <w:pPr>
        <w:numPr>
          <w:ilvl w:val="0"/>
          <w:numId w:val="2"/>
        </w:numPr>
        <w:spacing w:line="360" w:lineRule="auto"/>
        <w:jc w:val="both"/>
      </w:pPr>
      <w:r w:rsidRPr="00C347D6">
        <w:t>Подготовка к осуществлению осознанного выбора индивидуальной образовательной или профессиональной траектории;</w:t>
      </w:r>
    </w:p>
    <w:p w:rsidR="00127478" w:rsidRPr="00C347D6" w:rsidRDefault="00127478" w:rsidP="00127478">
      <w:pPr>
        <w:numPr>
          <w:ilvl w:val="0"/>
          <w:numId w:val="2"/>
        </w:numPr>
        <w:spacing w:line="360" w:lineRule="auto"/>
        <w:jc w:val="both"/>
      </w:pPr>
      <w:r w:rsidRPr="00C347D6">
        <w:t>Формирование системы химических знаний как компонента естественнонаучной картины мира;</w:t>
      </w:r>
    </w:p>
    <w:p w:rsidR="00127478" w:rsidRPr="00C347D6" w:rsidRDefault="00127478" w:rsidP="00127478">
      <w:pPr>
        <w:numPr>
          <w:ilvl w:val="0"/>
          <w:numId w:val="3"/>
        </w:numPr>
        <w:spacing w:line="360" w:lineRule="auto"/>
        <w:jc w:val="both"/>
      </w:pPr>
      <w:r w:rsidRPr="00C347D6">
        <w:t>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трудовой деятельности;</w:t>
      </w:r>
    </w:p>
    <w:p w:rsidR="00127478" w:rsidRPr="00C347D6" w:rsidRDefault="00127478" w:rsidP="00127478">
      <w:pPr>
        <w:numPr>
          <w:ilvl w:val="0"/>
          <w:numId w:val="3"/>
        </w:numPr>
        <w:spacing w:line="360" w:lineRule="auto"/>
        <w:jc w:val="both"/>
      </w:pPr>
      <w:r w:rsidRPr="00C347D6">
        <w:t>Формирование умений безопасного обращения с веществами, используемыми в повседневной жизни.</w:t>
      </w:r>
    </w:p>
    <w:p w:rsidR="00127478" w:rsidRPr="00C347D6" w:rsidRDefault="00127478" w:rsidP="00127478">
      <w:pPr>
        <w:spacing w:line="360" w:lineRule="auto"/>
        <w:jc w:val="both"/>
        <w:rPr>
          <w:u w:val="single"/>
        </w:rPr>
      </w:pPr>
      <w:r>
        <w:rPr>
          <w:b/>
        </w:rPr>
        <w:t>З</w:t>
      </w:r>
      <w:r w:rsidRPr="00C347D6">
        <w:rPr>
          <w:b/>
        </w:rPr>
        <w:t>адачи изучения предмета</w:t>
      </w:r>
      <w:r w:rsidRPr="00C347D6">
        <w:rPr>
          <w:u w:val="single"/>
        </w:rPr>
        <w:t xml:space="preserve"> </w:t>
      </w:r>
    </w:p>
    <w:p w:rsidR="00127478" w:rsidRPr="00C347D6" w:rsidRDefault="00127478" w:rsidP="00127478">
      <w:pPr>
        <w:spacing w:line="360" w:lineRule="auto"/>
        <w:jc w:val="both"/>
      </w:pPr>
      <w:r w:rsidRPr="00C347D6">
        <w:t>Формировать знания основ науки – важнейших фактов, понятий, законов и теорий, языка науки, доступных обобщений мировоззренческого характера, развивать умения наблюдать и объяснять химические явления, соблюдать правила ТБ.</w:t>
      </w:r>
    </w:p>
    <w:p w:rsidR="00127478" w:rsidRPr="00C347D6" w:rsidRDefault="00127478" w:rsidP="00127478">
      <w:pPr>
        <w:numPr>
          <w:ilvl w:val="0"/>
          <w:numId w:val="4"/>
        </w:numPr>
        <w:tabs>
          <w:tab w:val="left" w:pos="426"/>
        </w:tabs>
        <w:spacing w:line="360" w:lineRule="auto"/>
        <w:jc w:val="both"/>
      </w:pPr>
      <w:r w:rsidRPr="00C347D6">
        <w:t>Развивать познавательные интересы и интеллектуальные способности в процессе проведения химического эксперимента, самостоятельного приобретения знаний в соответствии с возникающими современными потребностями.</w:t>
      </w:r>
    </w:p>
    <w:p w:rsidR="00127478" w:rsidRPr="00C347D6" w:rsidRDefault="00127478" w:rsidP="00127478">
      <w:pPr>
        <w:numPr>
          <w:ilvl w:val="0"/>
          <w:numId w:val="4"/>
        </w:numPr>
        <w:tabs>
          <w:tab w:val="left" w:pos="284"/>
        </w:tabs>
        <w:spacing w:line="360" w:lineRule="auto"/>
        <w:jc w:val="both"/>
      </w:pPr>
      <w:r w:rsidRPr="00C347D6">
        <w:t>Воспитывать отношение к химии как к одному из компонентов естествознания и элементу общечеловеческой культуры.</w:t>
      </w:r>
    </w:p>
    <w:p w:rsidR="00127478" w:rsidRDefault="00127478" w:rsidP="00127478">
      <w:pPr>
        <w:numPr>
          <w:ilvl w:val="0"/>
          <w:numId w:val="4"/>
        </w:numPr>
        <w:tabs>
          <w:tab w:val="left" w:pos="284"/>
        </w:tabs>
        <w:spacing w:line="360" w:lineRule="auto"/>
        <w:jc w:val="both"/>
      </w:pPr>
      <w:r w:rsidRPr="00C347D6">
        <w:t>Научить применять полученные знания для безопасного использования веществ и материалов в быту, для решения задач в повседневной жизни, предупреждения явлений, наносящих вред здоровью человека и окружающей среде.</w:t>
      </w:r>
    </w:p>
    <w:p w:rsidR="00127478" w:rsidRPr="00127478" w:rsidRDefault="00127478" w:rsidP="00127478">
      <w:pPr>
        <w:tabs>
          <w:tab w:val="left" w:pos="284"/>
        </w:tabs>
        <w:spacing w:line="360" w:lineRule="auto"/>
        <w:ind w:left="786"/>
        <w:jc w:val="both"/>
      </w:pPr>
    </w:p>
    <w:p w:rsidR="00127478" w:rsidRPr="00C347D6" w:rsidRDefault="00127478" w:rsidP="00127478">
      <w:pPr>
        <w:spacing w:line="360" w:lineRule="auto"/>
        <w:jc w:val="both"/>
      </w:pPr>
      <w:r w:rsidRPr="00C347D6">
        <w:rPr>
          <w:b/>
        </w:rPr>
        <w:lastRenderedPageBreak/>
        <w:t xml:space="preserve">  Федеральный базисный учебный план для образовательных учреждений РФ </w:t>
      </w:r>
      <w:r w:rsidRPr="00C347D6">
        <w:t>предусматривает обязательное изучение химии в 10 классе 1 час</w:t>
      </w:r>
      <w:r>
        <w:t xml:space="preserve"> в неделю и</w:t>
      </w:r>
      <w:r w:rsidRPr="00C347D6">
        <w:t xml:space="preserve"> </w:t>
      </w:r>
      <w:r>
        <w:t>1 час вариативная часть (школьный компонент), что составляет 2 часа в неделю, всего</w:t>
      </w:r>
      <w:r w:rsidRPr="00C347D6">
        <w:t xml:space="preserve"> </w:t>
      </w:r>
      <w:r>
        <w:t xml:space="preserve">68 часов в год. </w:t>
      </w:r>
    </w:p>
    <w:p w:rsidR="00127478" w:rsidRPr="00C347D6" w:rsidRDefault="00127478" w:rsidP="00127478">
      <w:pPr>
        <w:spacing w:line="360" w:lineRule="auto"/>
        <w:jc w:val="center"/>
        <w:rPr>
          <w:b/>
        </w:rPr>
      </w:pPr>
      <w:r w:rsidRPr="00127478">
        <w:rPr>
          <w:b/>
        </w:rPr>
        <w:t xml:space="preserve"> </w:t>
      </w:r>
      <w:r w:rsidRPr="00C347D6">
        <w:rPr>
          <w:b/>
        </w:rPr>
        <w:t>Результаты изучения курса</w:t>
      </w:r>
    </w:p>
    <w:p w:rsidR="00127478" w:rsidRPr="00983BC3" w:rsidRDefault="00127478" w:rsidP="00127478">
      <w:pPr>
        <w:spacing w:line="360" w:lineRule="auto"/>
        <w:jc w:val="both"/>
      </w:pPr>
      <w:r w:rsidRPr="00C347D6">
        <w:rPr>
          <w:b/>
        </w:rPr>
        <w:t xml:space="preserve"> </w:t>
      </w:r>
      <w:r w:rsidRPr="00C347D6">
        <w:rPr>
          <w:b/>
        </w:rPr>
        <w:tab/>
      </w:r>
      <w:r w:rsidRPr="00983BC3">
        <w:rPr>
          <w:b/>
        </w:rPr>
        <w:t xml:space="preserve">Учебно-организационные </w:t>
      </w:r>
      <w:proofErr w:type="spellStart"/>
      <w:r w:rsidRPr="00983BC3">
        <w:rPr>
          <w:b/>
        </w:rPr>
        <w:t>общеучебные</w:t>
      </w:r>
      <w:proofErr w:type="spellEnd"/>
      <w:r w:rsidRPr="00983BC3">
        <w:rPr>
          <w:b/>
        </w:rPr>
        <w:t xml:space="preserve"> умения и навыки</w:t>
      </w:r>
      <w:r w:rsidRPr="00983BC3">
        <w:t xml:space="preserve"> обеспечивают планирование, организацию, контроль, регулирование и анализ собственной учебной деятельности учащимся.</w:t>
      </w:r>
    </w:p>
    <w:p w:rsidR="00127478" w:rsidRPr="00983BC3" w:rsidRDefault="00127478" w:rsidP="00127478">
      <w:pPr>
        <w:spacing w:line="360" w:lineRule="auto"/>
        <w:jc w:val="both"/>
      </w:pPr>
      <w:r w:rsidRPr="00983BC3">
        <w:t xml:space="preserve"> К ним относятся: определение индивидуальных и коллективных учебных задач; выбор наиболее рациональной последовательности действий по выполнению учебной задачи; сравнение полученных результатов с учебной задачей; владение различными формами самоконтроля; оценивание своей учебной деятельности; постановка целей самообразовательной деятельности. </w:t>
      </w:r>
    </w:p>
    <w:p w:rsidR="00127478" w:rsidRPr="00983BC3" w:rsidRDefault="00127478" w:rsidP="00127478">
      <w:pPr>
        <w:spacing w:line="360" w:lineRule="auto"/>
        <w:jc w:val="both"/>
      </w:pPr>
      <w:r w:rsidRPr="00983BC3">
        <w:rPr>
          <w:b/>
        </w:rPr>
        <w:t xml:space="preserve">Учебно-информационные </w:t>
      </w:r>
      <w:proofErr w:type="spellStart"/>
      <w:r w:rsidRPr="00983BC3">
        <w:rPr>
          <w:b/>
        </w:rPr>
        <w:t>общеучебные</w:t>
      </w:r>
      <w:proofErr w:type="spellEnd"/>
      <w:r w:rsidRPr="00983BC3">
        <w:rPr>
          <w:b/>
        </w:rPr>
        <w:t xml:space="preserve"> умения и навыки</w:t>
      </w:r>
      <w:r w:rsidRPr="00983BC3">
        <w:t xml:space="preserve"> обеспечивают школьнику нахождение, переработку и использование информации для решения учебных задач.</w:t>
      </w:r>
    </w:p>
    <w:p w:rsidR="00127478" w:rsidRPr="00983BC3" w:rsidRDefault="00127478" w:rsidP="00127478">
      <w:pPr>
        <w:spacing w:line="360" w:lineRule="auto"/>
        <w:jc w:val="both"/>
      </w:pPr>
      <w:r w:rsidRPr="00983BC3">
        <w:t xml:space="preserve"> </w:t>
      </w:r>
      <w:proofErr w:type="gramStart"/>
      <w:r w:rsidRPr="00983BC3">
        <w:t>К ним относятся: работа с основными компонентами учебника; использование справочной и дополнительной литературы; подбор и группировка материалов по определенной теме; составление планов различных видов; владение разными формами изложения текста; составление на основе текста таблицы, схемы, графика, тезисов; конспектирование; подготовка доклада, реферата; использование различных видов наблюдения и моделирования; качественное и количественное описание изучаемого объекта;</w:t>
      </w:r>
      <w:proofErr w:type="gramEnd"/>
      <w:r w:rsidRPr="00983BC3">
        <w:t xml:space="preserve"> проведение эксперимента. </w:t>
      </w:r>
    </w:p>
    <w:p w:rsidR="00127478" w:rsidRPr="00983BC3" w:rsidRDefault="00127478" w:rsidP="00127478">
      <w:pPr>
        <w:spacing w:line="360" w:lineRule="auto"/>
        <w:jc w:val="both"/>
      </w:pPr>
      <w:r w:rsidRPr="00983BC3">
        <w:rPr>
          <w:b/>
        </w:rPr>
        <w:t xml:space="preserve">Учебно-логические </w:t>
      </w:r>
      <w:proofErr w:type="spellStart"/>
      <w:r w:rsidRPr="00983BC3">
        <w:rPr>
          <w:b/>
        </w:rPr>
        <w:t>общеучебные</w:t>
      </w:r>
      <w:proofErr w:type="spellEnd"/>
      <w:r w:rsidRPr="00983BC3">
        <w:rPr>
          <w:b/>
        </w:rPr>
        <w:t xml:space="preserve"> умения и навыки</w:t>
      </w:r>
      <w:r w:rsidRPr="00983BC3">
        <w:t xml:space="preserve"> обеспечивают четкую структуру содержания процесса постановки и решения учебных задач. </w:t>
      </w:r>
    </w:p>
    <w:p w:rsidR="00127478" w:rsidRPr="00983BC3" w:rsidRDefault="00127478" w:rsidP="00127478">
      <w:pPr>
        <w:spacing w:line="360" w:lineRule="auto"/>
        <w:jc w:val="both"/>
      </w:pPr>
      <w:r w:rsidRPr="00983BC3">
        <w:t xml:space="preserve">К ним относятся: определение объектов анализа и синтеза и их компонентов; выявление существенных признаков объекта; проведение разных видов сравнения; установление причинно-следственных связей; оперирование понятиями, суждениями; владение компонентами доказательства; формулирование проблемы и определение способов ее решения. </w:t>
      </w:r>
    </w:p>
    <w:p w:rsidR="00127478" w:rsidRPr="00983BC3" w:rsidRDefault="00127478" w:rsidP="00127478">
      <w:pPr>
        <w:spacing w:line="360" w:lineRule="auto"/>
        <w:jc w:val="both"/>
      </w:pPr>
      <w:r w:rsidRPr="00983BC3">
        <w:rPr>
          <w:b/>
        </w:rPr>
        <w:t xml:space="preserve">Учебно-коммуникативные </w:t>
      </w:r>
      <w:proofErr w:type="spellStart"/>
      <w:r w:rsidRPr="00983BC3">
        <w:rPr>
          <w:b/>
        </w:rPr>
        <w:t>общеучебные</w:t>
      </w:r>
      <w:proofErr w:type="spellEnd"/>
      <w:r w:rsidRPr="00983BC3">
        <w:rPr>
          <w:b/>
        </w:rPr>
        <w:t xml:space="preserve"> умения и навыки</w:t>
      </w:r>
      <w:r w:rsidRPr="00983BC3">
        <w:t xml:space="preserve"> позволяют школьнику организовать сотрудничество со старшими и сверстниками, достигать с ними взаимопонимания, организовывать совместную деятельность с разными людьми. </w:t>
      </w:r>
    </w:p>
    <w:p w:rsidR="00127478" w:rsidRDefault="00127478" w:rsidP="00127478">
      <w:pPr>
        <w:spacing w:line="360" w:lineRule="auto"/>
        <w:jc w:val="both"/>
      </w:pPr>
      <w:r w:rsidRPr="00983BC3">
        <w:t>К таким навыкам относятся: выслушивание мнения других; владение различными формами устных и публичных выступлений; оценка разных точек зрения; владение приемами риторики.</w:t>
      </w:r>
    </w:p>
    <w:p w:rsidR="00127478" w:rsidRPr="00127478" w:rsidRDefault="00127478" w:rsidP="00127478">
      <w:pPr>
        <w:spacing w:line="360" w:lineRule="auto"/>
        <w:jc w:val="both"/>
      </w:pPr>
      <w:r>
        <w:t xml:space="preserve">      </w:t>
      </w:r>
      <w:r w:rsidRPr="00051755">
        <w:rPr>
          <w:rFonts w:eastAsia="Calibri"/>
          <w:b/>
        </w:rPr>
        <w:t>В результате изучения курса ученик должен:</w:t>
      </w:r>
    </w:p>
    <w:p w:rsidR="00127478" w:rsidRPr="00C347D6" w:rsidRDefault="00127478" w:rsidP="00127478">
      <w:pPr>
        <w:spacing w:line="360" w:lineRule="auto"/>
        <w:jc w:val="both"/>
        <w:rPr>
          <w:rFonts w:eastAsia="Calibri"/>
        </w:rPr>
      </w:pPr>
      <w:r w:rsidRPr="00C347D6">
        <w:rPr>
          <w:rFonts w:eastAsia="Calibri"/>
          <w:b/>
        </w:rPr>
        <w:t>Знать/</w:t>
      </w:r>
      <w:proofErr w:type="spellStart"/>
      <w:r w:rsidRPr="00C347D6">
        <w:rPr>
          <w:rFonts w:eastAsia="Calibri"/>
        </w:rPr>
        <w:t>понимать</w:t>
      </w:r>
      <w:proofErr w:type="gramStart"/>
      <w:r w:rsidRPr="00C347D6">
        <w:rPr>
          <w:rFonts w:eastAsia="Calibri"/>
        </w:rPr>
        <w:t>:о</w:t>
      </w:r>
      <w:proofErr w:type="gramEnd"/>
      <w:r w:rsidRPr="00C347D6">
        <w:rPr>
          <w:rFonts w:eastAsia="Calibri"/>
        </w:rPr>
        <w:t>сновные</w:t>
      </w:r>
      <w:proofErr w:type="spellEnd"/>
      <w:r w:rsidRPr="00C347D6">
        <w:rPr>
          <w:rFonts w:eastAsia="Calibri"/>
        </w:rPr>
        <w:t xml:space="preserve"> положения теории химического строения веществ, гомологию, структурную изомерию, важнейшие функциональные группы органических веществ, виды связей (одинарную, двойную, ароматическую, водородную), их электронную трактовку и влияние на свойства веществ. Знать основные понятия химии высокомолекулярных соединений: мономер, полимер, структурное звено, степень полимеризации линейная, разветвлённая и пространственные структуры, влияние строения на свойства полимеров.</w:t>
      </w:r>
    </w:p>
    <w:p w:rsidR="00127478" w:rsidRPr="00C347D6" w:rsidRDefault="00127478" w:rsidP="00127478">
      <w:pPr>
        <w:spacing w:line="360" w:lineRule="auto"/>
        <w:jc w:val="both"/>
        <w:rPr>
          <w:rFonts w:eastAsia="Calibri"/>
        </w:rPr>
      </w:pPr>
      <w:r w:rsidRPr="00C347D6">
        <w:rPr>
          <w:rFonts w:eastAsia="Calibri"/>
          <w:b/>
        </w:rPr>
        <w:t>Уметь</w:t>
      </w:r>
      <w:r w:rsidRPr="00C347D6">
        <w:rPr>
          <w:rFonts w:eastAsia="Calibri"/>
        </w:rPr>
        <w:t xml:space="preserve">: разъяснять на примерах причины многообразия органических веществ, материальное единство органических и неорганических веществ, причинно-следственную зависимость между составом, строением и свойствами веществ, развитие познания от явления </w:t>
      </w:r>
      <w:proofErr w:type="gramStart"/>
      <w:r w:rsidRPr="00C347D6">
        <w:rPr>
          <w:rFonts w:eastAsia="Calibri"/>
        </w:rPr>
        <w:t>ко</w:t>
      </w:r>
      <w:proofErr w:type="gramEnd"/>
      <w:r w:rsidRPr="00C347D6">
        <w:rPr>
          <w:rFonts w:eastAsia="Calibri"/>
        </w:rPr>
        <w:t xml:space="preserve"> всё более глубокой сущности.</w:t>
      </w:r>
    </w:p>
    <w:p w:rsidR="00127478" w:rsidRPr="00051755" w:rsidRDefault="00127478" w:rsidP="00127478">
      <w:pPr>
        <w:spacing w:line="360" w:lineRule="auto"/>
        <w:jc w:val="both"/>
        <w:rPr>
          <w:rFonts w:eastAsia="Calibri"/>
          <w:b/>
        </w:rPr>
      </w:pPr>
      <w:r w:rsidRPr="00051755">
        <w:rPr>
          <w:rFonts w:eastAsia="Calibri"/>
          <w:b/>
        </w:rPr>
        <w:t>Требования к усвоению фактов.</w:t>
      </w:r>
    </w:p>
    <w:p w:rsidR="00127478" w:rsidRPr="00C347D6" w:rsidRDefault="00127478" w:rsidP="00127478">
      <w:pPr>
        <w:spacing w:line="360" w:lineRule="auto"/>
        <w:jc w:val="both"/>
        <w:rPr>
          <w:rFonts w:eastAsia="Calibri"/>
        </w:rPr>
      </w:pPr>
      <w:proofErr w:type="gramStart"/>
      <w:r w:rsidRPr="00C347D6">
        <w:rPr>
          <w:rFonts w:eastAsia="Calibri"/>
          <w:b/>
        </w:rPr>
        <w:t xml:space="preserve">Знать </w:t>
      </w:r>
      <w:r w:rsidRPr="00C347D6">
        <w:rPr>
          <w:rFonts w:eastAsia="Calibri"/>
        </w:rPr>
        <w:t xml:space="preserve">строение, свойства, практическое  значение предельных, непредельных и ароматических углеводородов, одноатомных и многоатомных спиртов, альдегидов, карбоновых кислот, сложных эфиров, жиров, глюкозы и сахарозы, крахмала и целлюлозы, </w:t>
      </w:r>
      <w:proofErr w:type="spellStart"/>
      <w:r w:rsidRPr="00C347D6">
        <w:rPr>
          <w:rFonts w:eastAsia="Calibri"/>
        </w:rPr>
        <w:t>аминови</w:t>
      </w:r>
      <w:proofErr w:type="spellEnd"/>
      <w:r w:rsidRPr="00C347D6">
        <w:rPr>
          <w:rFonts w:eastAsia="Calibri"/>
        </w:rPr>
        <w:t xml:space="preserve"> аминокислот, белков.</w:t>
      </w:r>
      <w:proofErr w:type="gramEnd"/>
      <w:r w:rsidRPr="00C347D6">
        <w:rPr>
          <w:rFonts w:eastAsia="Calibri"/>
        </w:rPr>
        <w:t xml:space="preserve"> Знать особенности строения, свойства, применения важнейших представителей пластмасс, каучуков, промышленную переработку нефти, природного газа.</w:t>
      </w:r>
    </w:p>
    <w:p w:rsidR="00127478" w:rsidRPr="00C347D6" w:rsidRDefault="00127478" w:rsidP="00127478">
      <w:pPr>
        <w:spacing w:line="360" w:lineRule="auto"/>
        <w:jc w:val="both"/>
        <w:rPr>
          <w:rFonts w:eastAsia="Calibri"/>
        </w:rPr>
      </w:pPr>
      <w:r w:rsidRPr="00C347D6">
        <w:rPr>
          <w:rFonts w:eastAsia="Calibri"/>
          <w:b/>
        </w:rPr>
        <w:t xml:space="preserve">Уметь </w:t>
      </w:r>
      <w:r w:rsidRPr="00C347D6">
        <w:rPr>
          <w:rFonts w:eastAsia="Calibri"/>
        </w:rPr>
        <w:t>пользоваться строением, анализом и синтезом, систематизацией и обобщением на учебном материале органической химии; высказывать суждения о свойствах вещества на основе их строения и о строении вещества по их свойствам.</w:t>
      </w:r>
    </w:p>
    <w:p w:rsidR="00127478" w:rsidRPr="00051755" w:rsidRDefault="00127478" w:rsidP="00127478">
      <w:pPr>
        <w:spacing w:line="360" w:lineRule="auto"/>
        <w:jc w:val="both"/>
        <w:rPr>
          <w:rFonts w:eastAsia="Calibri"/>
        </w:rPr>
      </w:pPr>
      <w:r w:rsidRPr="00051755">
        <w:rPr>
          <w:rFonts w:eastAsia="Calibri"/>
          <w:b/>
        </w:rPr>
        <w:t>Требования к усвоению химического языка.</w:t>
      </w:r>
    </w:p>
    <w:p w:rsidR="00127478" w:rsidRPr="00C347D6" w:rsidRDefault="00127478" w:rsidP="00127478">
      <w:pPr>
        <w:spacing w:line="360" w:lineRule="auto"/>
        <w:jc w:val="both"/>
        <w:rPr>
          <w:rFonts w:eastAsia="Calibri"/>
        </w:rPr>
      </w:pPr>
      <w:r w:rsidRPr="00C347D6">
        <w:rPr>
          <w:rFonts w:eastAsia="Calibri"/>
          <w:b/>
        </w:rPr>
        <w:t xml:space="preserve">Знать и уметь </w:t>
      </w:r>
      <w:r w:rsidRPr="00C347D6">
        <w:rPr>
          <w:rFonts w:eastAsia="Calibri"/>
        </w:rPr>
        <w:t>разъяснять смы</w:t>
      </w:r>
      <w:proofErr w:type="gramStart"/>
      <w:r w:rsidRPr="00C347D6">
        <w:rPr>
          <w:rFonts w:eastAsia="Calibri"/>
        </w:rPr>
        <w:t>сл стр</w:t>
      </w:r>
      <w:proofErr w:type="gramEnd"/>
      <w:r w:rsidRPr="00C347D6">
        <w:rPr>
          <w:rFonts w:eastAsia="Calibri"/>
        </w:rPr>
        <w:t>уктурных и электронных формул органических веществ и обозначать распределение электронной плотности в молекулах, называть ве5щества по современной номенклатуре, составлять уравнения реакций, характеризующих свойства органических веществ, их генетическую связь.</w:t>
      </w:r>
    </w:p>
    <w:p w:rsidR="00127478" w:rsidRPr="00051755" w:rsidRDefault="00127478" w:rsidP="00127478">
      <w:pPr>
        <w:spacing w:line="360" w:lineRule="auto"/>
        <w:jc w:val="both"/>
        <w:rPr>
          <w:rFonts w:eastAsia="Calibri"/>
          <w:b/>
        </w:rPr>
      </w:pPr>
      <w:r w:rsidRPr="00051755">
        <w:rPr>
          <w:rFonts w:eastAsia="Calibri"/>
          <w:b/>
        </w:rPr>
        <w:t>Требования к выполнению химического эксперимента.</w:t>
      </w:r>
    </w:p>
    <w:p w:rsidR="00127478" w:rsidRPr="00C347D6" w:rsidRDefault="00127478" w:rsidP="00127478">
      <w:pPr>
        <w:spacing w:line="360" w:lineRule="auto"/>
        <w:jc w:val="both"/>
        <w:rPr>
          <w:rFonts w:eastAsia="Calibri"/>
        </w:rPr>
      </w:pPr>
      <w:r w:rsidRPr="00C347D6">
        <w:rPr>
          <w:rFonts w:eastAsia="Calibri"/>
          <w:b/>
        </w:rPr>
        <w:t>Знать</w:t>
      </w:r>
      <w:r w:rsidRPr="00C347D6">
        <w:rPr>
          <w:rFonts w:eastAsia="Calibri"/>
        </w:rPr>
        <w:t xml:space="preserve"> правила работы с изученными органическими веществами и оборудованием, токсичность  и пожарную опасность органических соединений.</w:t>
      </w:r>
    </w:p>
    <w:p w:rsidR="00127478" w:rsidRPr="00C347D6" w:rsidRDefault="00127478" w:rsidP="00127478">
      <w:pPr>
        <w:spacing w:line="360" w:lineRule="auto"/>
        <w:jc w:val="both"/>
        <w:rPr>
          <w:b/>
          <w:bCs/>
          <w:i/>
          <w:iCs/>
        </w:rPr>
      </w:pPr>
      <w:r w:rsidRPr="00C347D6">
        <w:rPr>
          <w:rFonts w:eastAsia="Calibri"/>
          <w:b/>
        </w:rPr>
        <w:t xml:space="preserve">Уметь </w:t>
      </w:r>
      <w:r w:rsidRPr="00C347D6">
        <w:rPr>
          <w:rFonts w:eastAsia="Calibri"/>
        </w:rPr>
        <w:t xml:space="preserve">практически определять наличие углерода, водорода и хлора в </w:t>
      </w:r>
      <w:proofErr w:type="gramStart"/>
      <w:r w:rsidRPr="00C347D6">
        <w:rPr>
          <w:rFonts w:eastAsia="Calibri"/>
        </w:rPr>
        <w:t>органических</w:t>
      </w:r>
      <w:proofErr w:type="gramEnd"/>
      <w:r w:rsidRPr="00C347D6">
        <w:rPr>
          <w:rFonts w:eastAsia="Calibri"/>
        </w:rPr>
        <w:t xml:space="preserve"> вещества; определять по характерным реакциям непредельные соединения, одноатомные и многоатомные спирты, фенолы, альдегиды, карбоновые кислоты, углеводы, амины, аминокислоты и белки.</w:t>
      </w:r>
    </w:p>
    <w:p w:rsidR="00127478" w:rsidRDefault="00127478" w:rsidP="00127478">
      <w:pPr>
        <w:spacing w:line="360" w:lineRule="auto"/>
        <w:ind w:left="720"/>
        <w:jc w:val="both"/>
      </w:pPr>
    </w:p>
    <w:p w:rsidR="00900E07" w:rsidRPr="00C347D6" w:rsidRDefault="00900E07" w:rsidP="00127478">
      <w:pPr>
        <w:spacing w:line="360" w:lineRule="auto"/>
        <w:ind w:left="720"/>
        <w:jc w:val="both"/>
      </w:pPr>
    </w:p>
    <w:sectPr w:rsidR="00900E07" w:rsidRPr="00C347D6" w:rsidSect="00D57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4BBA"/>
    <w:multiLevelType w:val="hybridMultilevel"/>
    <w:tmpl w:val="C0AE8A2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5720E64"/>
    <w:multiLevelType w:val="hybridMultilevel"/>
    <w:tmpl w:val="7E143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C786E"/>
    <w:multiLevelType w:val="hybridMultilevel"/>
    <w:tmpl w:val="DD64F2E0"/>
    <w:lvl w:ilvl="0" w:tplc="2AF8D31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612941"/>
    <w:multiLevelType w:val="hybridMultilevel"/>
    <w:tmpl w:val="D3C4B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B4883"/>
    <w:multiLevelType w:val="hybridMultilevel"/>
    <w:tmpl w:val="DE3E7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17554"/>
    <w:multiLevelType w:val="hybridMultilevel"/>
    <w:tmpl w:val="CD668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93DA9"/>
    <w:multiLevelType w:val="hybridMultilevel"/>
    <w:tmpl w:val="8BC0A9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17392F"/>
    <w:multiLevelType w:val="hybridMultilevel"/>
    <w:tmpl w:val="EFA41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/>
  <w:rsids>
    <w:rsidRoot w:val="00127478"/>
    <w:rsid w:val="00127478"/>
    <w:rsid w:val="003A0B0E"/>
    <w:rsid w:val="005F27C7"/>
    <w:rsid w:val="00900E07"/>
    <w:rsid w:val="009A1AD8"/>
    <w:rsid w:val="00B97D3F"/>
    <w:rsid w:val="00BE31B6"/>
    <w:rsid w:val="00D57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78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A1AD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1AD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1AD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1AD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1AD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1AD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1AD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1AD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1AD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1AD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A1AD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A1AD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A1AD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A1AD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A1AD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A1AD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A1AD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A1AD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A1AD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A1AD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A1AD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A1AD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A1AD8"/>
    <w:rPr>
      <w:b/>
      <w:bCs/>
    </w:rPr>
  </w:style>
  <w:style w:type="character" w:styleId="a8">
    <w:name w:val="Emphasis"/>
    <w:basedOn w:val="a0"/>
    <w:uiPriority w:val="20"/>
    <w:qFormat/>
    <w:rsid w:val="009A1AD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A1AD8"/>
    <w:rPr>
      <w:szCs w:val="32"/>
    </w:rPr>
  </w:style>
  <w:style w:type="paragraph" w:styleId="aa">
    <w:name w:val="List Paragraph"/>
    <w:basedOn w:val="a"/>
    <w:uiPriority w:val="34"/>
    <w:qFormat/>
    <w:rsid w:val="009A1AD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A1AD8"/>
    <w:rPr>
      <w:i/>
    </w:rPr>
  </w:style>
  <w:style w:type="character" w:customStyle="1" w:styleId="22">
    <w:name w:val="Цитата 2 Знак"/>
    <w:basedOn w:val="a0"/>
    <w:link w:val="21"/>
    <w:uiPriority w:val="29"/>
    <w:rsid w:val="009A1AD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A1AD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A1AD8"/>
    <w:rPr>
      <w:b/>
      <w:i/>
      <w:sz w:val="24"/>
    </w:rPr>
  </w:style>
  <w:style w:type="character" w:styleId="ad">
    <w:name w:val="Subtle Emphasis"/>
    <w:uiPriority w:val="19"/>
    <w:qFormat/>
    <w:rsid w:val="009A1AD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A1AD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A1AD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A1AD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A1AD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A1AD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2019-11-07T09:19:00Z</cp:lastPrinted>
  <dcterms:created xsi:type="dcterms:W3CDTF">2019-11-07T09:03:00Z</dcterms:created>
  <dcterms:modified xsi:type="dcterms:W3CDTF">2020-10-12T20:35:00Z</dcterms:modified>
</cp:coreProperties>
</file>