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B" w:rsidRDefault="006B481B" w:rsidP="006B481B">
      <w:pPr>
        <w:spacing w:after="0" w:line="240" w:lineRule="auto"/>
        <w:ind w:left="567" w:right="-7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B481B" w:rsidRDefault="006B481B" w:rsidP="006B481B">
      <w:pPr>
        <w:spacing w:after="0" w:line="240" w:lineRule="auto"/>
        <w:ind w:left="567" w:right="-7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родному языку для 3 класса</w:t>
      </w:r>
    </w:p>
    <w:bookmarkEnd w:id="0"/>
    <w:p w:rsidR="006B481B" w:rsidRPr="00716BD4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Велöтчан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йылìсь</w:t>
      </w:r>
      <w:proofErr w:type="spellEnd"/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Начальнöй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школаын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велöтöмлöн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доныс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ыджыт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колана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отсöтöн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челядь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пондöтчö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öдсасьны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асгöгöрся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оланöн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Мам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отсалö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челядьлö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вежöртны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медбöрын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иностраннöй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Мам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отсалö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зорамны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велöтчисьлö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быд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ладорсянь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D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Начальнöй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школаын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кылын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общöй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мог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лоö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младшöй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школьниккезлĭсь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медодзза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кужаннэз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навыккез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гижöмын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лыддьöтöмын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зорöтöм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Эта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могыс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лоас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судзöтöм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уджыс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пондас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нуöтсьыны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коммуникативнöй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принцип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сьöртĭ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Коммуникативнöй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принциплö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öння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кадö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сетсьö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медодзза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места,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сĭдз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кыдз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мöдĭк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методическöй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принциппез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реализуйтчöны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сыкöт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Практическöй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направленность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велöтöмын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сетö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компетентностнöй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подход,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кöда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формируйтö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велöтчиссезлĭсь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1-4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классэзĭсь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коммуникативнöй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языковöй</w:t>
      </w:r>
      <w:proofErr w:type="spellEnd"/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лингвистическöй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культуроведческöй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компетенцияэз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20E">
        <w:rPr>
          <w:rFonts w:ascii="Times New Roman" w:eastAsia="Calibri" w:hAnsi="Times New Roman" w:cs="Times New Roman"/>
          <w:b/>
          <w:sz w:val="28"/>
          <w:szCs w:val="28"/>
        </w:rPr>
        <w:t>Моггез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велöтöмын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начальнöй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школаын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481B" w:rsidRPr="003D220E" w:rsidRDefault="006B481B" w:rsidP="006B481B">
      <w:pPr>
        <w:pStyle w:val="a4"/>
        <w:numPr>
          <w:ilvl w:val="0"/>
          <w:numId w:val="1"/>
        </w:numPr>
        <w:spacing w:after="0" w:line="240" w:lineRule="auto"/>
        <w:ind w:left="851" w:right="-73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тöдны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понда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сёрнитны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эта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вылын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одзлань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тöдсöтны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сыкöт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3D220E" w:rsidRDefault="006B481B" w:rsidP="006B481B">
      <w:pPr>
        <w:pStyle w:val="a4"/>
        <w:numPr>
          <w:ilvl w:val="0"/>
          <w:numId w:val="1"/>
        </w:numPr>
        <w:spacing w:after="0" w:line="240" w:lineRule="auto"/>
        <w:ind w:left="851" w:right="-73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сетны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представленнёэз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лексика, фонетика, морфология да синтаксис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йылĭсь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3D220E" w:rsidRDefault="006B481B" w:rsidP="006B481B">
      <w:pPr>
        <w:pStyle w:val="a4"/>
        <w:numPr>
          <w:ilvl w:val="0"/>
          <w:numId w:val="1"/>
        </w:numPr>
        <w:spacing w:after="0" w:line="240" w:lineRule="auto"/>
        <w:ind w:left="851" w:right="-73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зорöтны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челядьлĭсь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сёрни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чужанĭн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дынö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радейтöм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отирлöн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история да культура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дынö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пыдын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интерес,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вö</w:t>
      </w:r>
      <w:proofErr w:type="gramStart"/>
      <w:r w:rsidRPr="003D220E">
        <w:rPr>
          <w:rFonts w:ascii="Times New Roman" w:eastAsia="Calibri" w:hAnsi="Times New Roman" w:cs="Times New Roman"/>
          <w:sz w:val="28"/>
          <w:szCs w:val="28"/>
        </w:rPr>
        <w:t>р-ва</w:t>
      </w:r>
      <w:proofErr w:type="spellEnd"/>
      <w:proofErr w:type="gram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радейтöм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3D220E" w:rsidRDefault="006B481B" w:rsidP="006B481B">
      <w:pPr>
        <w:pStyle w:val="a4"/>
        <w:numPr>
          <w:ilvl w:val="0"/>
          <w:numId w:val="1"/>
        </w:numPr>
        <w:spacing w:after="0" w:line="240" w:lineRule="auto"/>
        <w:ind w:left="851" w:right="-73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кывзыны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баитны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лыддьöтны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220E">
        <w:rPr>
          <w:rFonts w:ascii="Times New Roman" w:eastAsia="Calibri" w:hAnsi="Times New Roman" w:cs="Times New Roman"/>
          <w:sz w:val="28"/>
          <w:szCs w:val="28"/>
        </w:rPr>
        <w:t>вылын</w:t>
      </w:r>
      <w:proofErr w:type="spellEnd"/>
      <w:r w:rsidRPr="003D2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Pr="00716BD4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Предметлöн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учебнöй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планын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места</w:t>
      </w:r>
    </w:p>
    <w:p w:rsidR="006B481B" w:rsidRPr="00716BD4" w:rsidRDefault="006B481B" w:rsidP="006B481B">
      <w:pPr>
        <w:spacing w:after="0" w:line="240" w:lineRule="auto"/>
        <w:ind w:left="1134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D4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34 </w:t>
      </w:r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</w:p>
    <w:p w:rsidR="006B481B" w:rsidRPr="00716BD4" w:rsidRDefault="006B481B" w:rsidP="006B481B">
      <w:pPr>
        <w:spacing w:after="0" w:line="240" w:lineRule="auto"/>
        <w:ind w:left="1134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D4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34 </w:t>
      </w:r>
      <w:r w:rsidRPr="00716BD4">
        <w:rPr>
          <w:rFonts w:ascii="Times New Roman" w:eastAsia="Calibri" w:hAnsi="Times New Roman" w:cs="Times New Roman"/>
          <w:sz w:val="28"/>
          <w:szCs w:val="28"/>
        </w:rPr>
        <w:t>час</w:t>
      </w:r>
    </w:p>
    <w:p w:rsidR="006B481B" w:rsidRPr="00716BD4" w:rsidRDefault="006B481B" w:rsidP="006B481B">
      <w:pPr>
        <w:spacing w:after="0" w:line="240" w:lineRule="auto"/>
        <w:ind w:left="1134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D4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34 </w:t>
      </w:r>
      <w:r w:rsidRPr="00716BD4">
        <w:rPr>
          <w:rFonts w:ascii="Times New Roman" w:eastAsia="Calibri" w:hAnsi="Times New Roman" w:cs="Times New Roman"/>
          <w:sz w:val="28"/>
          <w:szCs w:val="28"/>
        </w:rPr>
        <w:t>час</w:t>
      </w:r>
    </w:p>
    <w:p w:rsidR="006B481B" w:rsidRPr="00716BD4" w:rsidRDefault="006B481B" w:rsidP="006B481B">
      <w:pPr>
        <w:spacing w:after="0" w:line="240" w:lineRule="auto"/>
        <w:ind w:left="1134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D4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34 </w:t>
      </w:r>
      <w:r w:rsidRPr="00716BD4">
        <w:rPr>
          <w:rFonts w:ascii="Times New Roman" w:eastAsia="Calibri" w:hAnsi="Times New Roman" w:cs="Times New Roman"/>
          <w:sz w:val="28"/>
          <w:szCs w:val="28"/>
        </w:rPr>
        <w:t>час</w:t>
      </w:r>
    </w:p>
    <w:p w:rsidR="006B481B" w:rsidRDefault="006B481B" w:rsidP="006B481B">
      <w:pPr>
        <w:spacing w:after="0" w:line="240" w:lineRule="auto"/>
        <w:ind w:left="567" w:right="-73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Pr="003D220E" w:rsidRDefault="006B481B" w:rsidP="006B481B">
      <w:pPr>
        <w:spacing w:after="0" w:line="240" w:lineRule="auto"/>
        <w:ind w:left="567" w:right="-73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Учебнöй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предметлöн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пытшкöс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481B" w:rsidRPr="006535FA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Чужан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кылö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</w:t>
      </w:r>
      <w:proofErr w:type="spellEnd"/>
      <w:proofErr w:type="gramStart"/>
      <w:r w:rsidRPr="00716B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кö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уджалö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то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кытшöм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5FA">
        <w:rPr>
          <w:rFonts w:ascii="Times New Roman" w:eastAsia="Calibri" w:hAnsi="Times New Roman" w:cs="Times New Roman"/>
          <w:b/>
          <w:sz w:val="28"/>
          <w:szCs w:val="28"/>
        </w:rPr>
        <w:t>принциппез</w:t>
      </w:r>
      <w:proofErr w:type="spellEnd"/>
      <w:r w:rsidRPr="00653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сьöрт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35FA">
        <w:rPr>
          <w:rFonts w:ascii="Times New Roman" w:eastAsia="Calibri" w:hAnsi="Times New Roman" w:cs="Times New Roman"/>
          <w:b/>
          <w:sz w:val="28"/>
          <w:szCs w:val="28"/>
        </w:rPr>
        <w:t>Коммуникативность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велöтчиссез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велал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сö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правильнöя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выразительнöя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баитны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бура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грамотнöя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сёрнитны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Эта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уджыс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пыртö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ас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пытшкас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челядьл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словарнöй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запас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богатсьöтöм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литературнöй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нормаэз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усваивайтöм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связнöй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сёрни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сьöртi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навыккез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зорöтöм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35FA">
        <w:rPr>
          <w:rFonts w:ascii="Times New Roman" w:eastAsia="Calibri" w:hAnsi="Times New Roman" w:cs="Times New Roman"/>
          <w:b/>
          <w:sz w:val="28"/>
          <w:szCs w:val="28"/>
        </w:rPr>
        <w:t>Сознательность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бытшöма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тöдны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чужан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велöтчисьлöн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должен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лоны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пыдын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интерес чужан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дынö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сiдзжö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велöтчисьлö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колö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тöдны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кытшöм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перспективаэз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оссьöны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одзын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эта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велöтöмöн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паськöтöны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кругозор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чужанiн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,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отирлöн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культура да история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йылiсь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Чужан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кö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велöтiсь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учитывайтö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индивидуальнöй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особенносттез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мöдiк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предметтэзкöт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йитöт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наглядность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используйтöм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кö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зорамöны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велöтчан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навыккез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текстöн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книгаöн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уджалöм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понда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сiдзжö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художественно-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образнöй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логическöй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мышленнё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лöсьöтöм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сiдз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челядьö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понда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медматын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содержаннё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вылын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чужанiн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горт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чужан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асгöгöрся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олан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,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отирлöн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вужжез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культура.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lastRenderedPageBreak/>
        <w:t>Лöсьöтöм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тшöктö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велöт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сьöс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лыддьöтан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уроккез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вылын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сетны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медодзза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знаннёэз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коми-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пермяцкöй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литература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сьöртi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зорöтны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челядьлiсь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сёрни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аскужа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выннэз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логическöй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образнöй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мышленнё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уджавны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самостоятельнöя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небöгöн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81B" w:rsidRPr="00716BD4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Планируем</w:t>
      </w:r>
      <w:r w:rsidRPr="00716BD4">
        <w:rPr>
          <w:rFonts w:ascii="Times New Roman" w:eastAsia="Calibri" w:hAnsi="Times New Roman" w:cs="Times New Roman"/>
          <w:b/>
          <w:sz w:val="28"/>
          <w:szCs w:val="28"/>
        </w:rPr>
        <w:t>ö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16BD4">
        <w:rPr>
          <w:rFonts w:ascii="Times New Roman" w:eastAsia="Calibri" w:hAnsi="Times New Roman" w:cs="Times New Roman"/>
          <w:b/>
          <w:sz w:val="28"/>
          <w:szCs w:val="28"/>
        </w:rPr>
        <w:t>езультаттэз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Личностнöй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УУД: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формируйтны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чувствоэз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асланыс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чужан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местаö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асланыс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Родина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осознаннё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аслас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энтическöй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нациоанльнöй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принадлежносттез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формируйтны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быдса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сознательнöй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видзöтöм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мир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вылö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öда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вермö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лоны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р-ваын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отирлöн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культураын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религияын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зорöтны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ответственность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асланыс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посупоккез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понда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воспитывайтны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моральнöй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эстетическöй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ладорсянь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зорöтны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любознательность;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сетны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челядьлö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понятие, что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нія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öні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велöтчиссез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колö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тöдны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правилоэз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велöтчиссезлісь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вежöртны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велöтчан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моггез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нійö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керны;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радейтны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чужанін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 мам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кыв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нійö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донтöм</w:t>
      </w:r>
      <w:proofErr w:type="gram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,о</w:t>
      </w:r>
      <w:proofErr w:type="gram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тирлöн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вужжез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 культура 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пыдын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интерес.</w:t>
      </w:r>
    </w:p>
    <w:p w:rsidR="006B481B" w:rsidRPr="005E5A77" w:rsidRDefault="006B481B" w:rsidP="006B481B">
      <w:pPr>
        <w:pStyle w:val="a4"/>
        <w:numPr>
          <w:ilvl w:val="0"/>
          <w:numId w:val="2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воспитывайтны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здоровöй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олан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вел</w:t>
      </w:r>
      <w:proofErr w:type="gram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öтчиссезлісь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бережнöй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отношеннё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материальнöй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духовнöй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ценостес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5E5A7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Метапредметнöй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результаттэз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Регулятивн</w:t>
      </w:r>
      <w:r w:rsidRPr="00256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öй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УУД:</w:t>
      </w:r>
    </w:p>
    <w:p w:rsidR="006B481B" w:rsidRPr="002567E1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примитны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сувт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öтны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моггез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кошшыны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методдэз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велöтны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планируйтны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контролируйтны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оценивайтны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ассиныс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велöтчан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уджсö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кужöмöн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используйтны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отсасян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пассэз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небöгись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6B481B" w:rsidRPr="00CC3D07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перыта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пырны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велöтчан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уджö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сетны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ассиныс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мненнёнысö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быд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иллюстрация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сьöрт</w:t>
      </w:r>
      <w:proofErr w:type="spellEnd"/>
      <m:oMath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eastAsia="ar-SA"/>
          </w:rPr>
          <m:t>і</m:t>
        </m:r>
      </m:oMath>
      <w:r w:rsidRPr="002567E1">
        <w:rPr>
          <w:rFonts w:ascii="Times New Roman" w:eastAsia="Calibri" w:hAnsi="Times New Roman" w:cs="Times New Roman"/>
          <w:sz w:val="28"/>
          <w:szCs w:val="28"/>
        </w:rPr>
        <w:t>, кöдö адззöны  небöгись;</w:t>
      </w:r>
    </w:p>
    <w:p w:rsidR="006B481B" w:rsidRPr="002567E1" w:rsidRDefault="006B481B" w:rsidP="006B481B">
      <w:pPr>
        <w:pStyle w:val="a4"/>
        <w:numPr>
          <w:ilvl w:val="0"/>
          <w:numId w:val="3"/>
        </w:numPr>
        <w:suppressAutoHyphens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</w:rPr>
        <w:t>адззыны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>ильнöй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ответсö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неправильнöйсянь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hd w:val="clear" w:color="auto" w:fill="FFFFFF"/>
        <w:suppressAutoHyphens/>
        <w:autoSpaceDE w:val="0"/>
        <w:snapToGrid w:val="0"/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481B" w:rsidRPr="00716BD4" w:rsidRDefault="006B481B" w:rsidP="006B481B">
      <w:pPr>
        <w:shd w:val="clear" w:color="auto" w:fill="FFFFFF"/>
        <w:suppressAutoHyphens/>
        <w:autoSpaceDE w:val="0"/>
        <w:snapToGrid w:val="0"/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Коммуникативнöй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УУД:</w:t>
      </w:r>
    </w:p>
    <w:p w:rsidR="006B481B" w:rsidRPr="002567E1" w:rsidRDefault="006B481B" w:rsidP="006B481B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нимательнöя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кывзыны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веж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öртны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ассиныс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ёрттэзнысö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сетны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ответ </w:t>
      </w:r>
      <w:proofErr w:type="spellStart"/>
      <w:proofErr w:type="gram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велöтісь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вопроссэз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выл</w:t>
      </w:r>
      <w:proofErr w:type="gram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баитны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быд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вопрос </w:t>
      </w:r>
      <w:proofErr w:type="spellStart"/>
      <w:proofErr w:type="gram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вылö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предложеннёэзöн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вел</w:t>
      </w:r>
      <w:proofErr w:type="gram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öтісь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отсö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донтны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ассиныс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удж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урок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вылын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сетны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ответ 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итоговöй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вопроссэз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вылö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481B" w:rsidRPr="002567E1" w:rsidRDefault="006B481B" w:rsidP="006B481B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уджавны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параэзöн</w:t>
      </w:r>
      <w:proofErr w:type="spellEnd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2567E1">
        <w:rPr>
          <w:rFonts w:ascii="Times New Roman" w:eastAsia="Calibri" w:hAnsi="Times New Roman" w:cs="Times New Roman"/>
          <w:sz w:val="28"/>
          <w:szCs w:val="28"/>
          <w:lang w:eastAsia="ar-SA"/>
        </w:rPr>
        <w:t>группаын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B481B" w:rsidRDefault="006B481B" w:rsidP="006B481B">
      <w:pPr>
        <w:autoSpaceDE w:val="0"/>
        <w:autoSpaceDN w:val="0"/>
        <w:adjustRightInd w:val="0"/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481B" w:rsidRPr="00716BD4" w:rsidRDefault="006B481B" w:rsidP="006B481B">
      <w:pPr>
        <w:autoSpaceDE w:val="0"/>
        <w:autoSpaceDN w:val="0"/>
        <w:adjustRightInd w:val="0"/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Познавательнöй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УУД: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уджавны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небö</w:t>
      </w:r>
      <w:proofErr w:type="gramStart"/>
      <w:r w:rsidRPr="00CC3D0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анализируйтны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произведеннёэз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небö</w:t>
      </w:r>
      <w:proofErr w:type="gramStart"/>
      <w:r w:rsidRPr="00CC3D0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серпас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сь</w:t>
      </w:r>
      <w:r>
        <w:rPr>
          <w:rFonts w:ascii="Times New Roman" w:eastAsia="Calibri" w:hAnsi="Times New Roman" w:cs="Times New Roman"/>
          <w:sz w:val="28"/>
          <w:szCs w:val="28"/>
        </w:rPr>
        <w:t>öрті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адззыны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вопроссэз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вылö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используйтны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раздаточнöй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материал,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уджавны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схемаэз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да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условнöй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пассэз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öтлаын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велöтіськöт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янсöтны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вильсö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мунöм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материалсянь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lastRenderedPageBreak/>
        <w:t>адззыны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сравненнё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быд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предмет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янсöтны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öткодьсö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неöткодьсö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предметтэсö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кытшöмкö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öті</w:t>
      </w:r>
      <w:proofErr w:type="gramStart"/>
      <w:r w:rsidRPr="00CC3D07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proofErr w:type="gramEnd"/>
      <w:r w:rsidRPr="00CC3D07">
        <w:rPr>
          <w:rFonts w:ascii="Times New Roman" w:eastAsia="Calibri" w:hAnsi="Times New Roman" w:cs="Times New Roman"/>
          <w:sz w:val="28"/>
          <w:szCs w:val="28"/>
        </w:rPr>
        <w:t xml:space="preserve"> признак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янсöтны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кыввесö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слоггез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вылö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велöтны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адззыны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слоггесö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кыввезісь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контролируйтны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ассиныт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уджсö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янсöтöм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коста</w:t>
      </w:r>
      <w:proofErr w:type="spellEnd"/>
      <w:proofErr w:type="gram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B481B" w:rsidRPr="00CC3D07" w:rsidRDefault="006B481B" w:rsidP="006B481B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кыввез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аркмöтны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схемаэз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адззыны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аслыныс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кыввезкыв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торрез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сувтöтны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удареннё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велöтны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адззыны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серпас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сьöрті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схема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6B481B" w:rsidRPr="00CC3D07" w:rsidRDefault="006B481B" w:rsidP="006B481B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уджавны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параэзöн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адзыны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кыввез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вайöтны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нійö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предметнöй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серпассэз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сувтöтны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удареннё</w:t>
      </w:r>
      <w:proofErr w:type="spellEnd"/>
      <w:r w:rsidRPr="00CC3D0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B481B" w:rsidRPr="00716BD4" w:rsidRDefault="006B481B" w:rsidP="006B481B">
      <w:pPr>
        <w:shd w:val="clear" w:color="auto" w:fill="FFFFFF"/>
        <w:suppressAutoHyphens/>
        <w:autoSpaceDE w:val="0"/>
        <w:snapToGrid w:val="0"/>
        <w:spacing w:after="0" w:line="240" w:lineRule="auto"/>
        <w:ind w:right="-7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481B" w:rsidRPr="00716BD4" w:rsidRDefault="006B481B" w:rsidP="006B481B">
      <w:pPr>
        <w:shd w:val="clear" w:color="auto" w:fill="FFFFFF"/>
        <w:suppressAutoHyphens/>
        <w:autoSpaceDE w:val="0"/>
        <w:snapToGrid w:val="0"/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результаттэз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6B481B" w:rsidRPr="00076839" w:rsidRDefault="006B481B" w:rsidP="006B481B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формируйтны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представленнё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роднöй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кыв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йылісь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культурнöй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пространство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йылісь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кыв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йылісь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кыдз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национальнöй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самозознаннё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Pr="0007683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683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овладейтны</w:t>
      </w:r>
      <w:proofErr w:type="spellEnd"/>
      <w:r w:rsidRPr="0007683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первоначальнöй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представленнёöн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нормаэзын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683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коми-</w:t>
      </w:r>
      <w:proofErr w:type="spellStart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пермяцкöй</w:t>
      </w:r>
      <w:proofErr w:type="spellEnd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кыв</w:t>
      </w:r>
      <w:proofErr w:type="spellEnd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сьöрті</w:t>
      </w:r>
      <w:proofErr w:type="spellEnd"/>
      <w:r w:rsidRPr="0007683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6B481B" w:rsidRPr="00076839" w:rsidRDefault="006B481B" w:rsidP="006B481B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формируйтны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позитивнöй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отношеннё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лыддьöтан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да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гижан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сёрни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дынö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  </w:t>
      </w:r>
    </w:p>
    <w:p w:rsidR="006B481B" w:rsidRPr="00076839" w:rsidRDefault="006B481B" w:rsidP="006B481B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велöтчиссезлö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колö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гижны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ошибкаэзтöг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примитны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кылын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офрографическöй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правилоэз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правилоэз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пассэз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понда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Кужны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проверяйтны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ассиныс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гижöмнысö</w:t>
      </w:r>
      <w:proofErr w:type="spellEnd"/>
      <w:r w:rsidRPr="0007683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B481B" w:rsidRPr="002567E1" w:rsidRDefault="006B481B" w:rsidP="006B481B">
      <w:p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Pr="00716BD4" w:rsidRDefault="006B481B" w:rsidP="006B481B">
      <w:pPr>
        <w:spacing w:after="0" w:line="240" w:lineRule="auto"/>
        <w:ind w:left="567" w:right="-73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Куимöт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классын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паськöтчöны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пыдынсьöтчö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öдöммез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кöднö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велöтчиссез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тöдiсö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одзза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классэзын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Если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основнöй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мог 2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классын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формируйтны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комму</w:t>
      </w: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Pr="00716BD4">
        <w:rPr>
          <w:rFonts w:ascii="Times New Roman" w:eastAsia="Calibri" w:hAnsi="Times New Roman" w:cs="Times New Roman"/>
          <w:sz w:val="28"/>
          <w:szCs w:val="28"/>
        </w:rPr>
        <w:t>кативнöй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компетенцияэз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то 3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классын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формируйтны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лингвистическöй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языковöй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культуроведческöй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компетенцияэз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481B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Pr="00716BD4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Комлекснöй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зорöтöмö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пырö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481B" w:rsidRPr="006A513D" w:rsidRDefault="006B481B" w:rsidP="006B481B">
      <w:pPr>
        <w:pStyle w:val="a4"/>
        <w:numPr>
          <w:ilvl w:val="0"/>
          <w:numId w:val="7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кывзыны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баитны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513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A513D">
        <w:rPr>
          <w:rFonts w:ascii="Times New Roman" w:eastAsia="Calibri" w:hAnsi="Times New Roman" w:cs="Times New Roman"/>
          <w:sz w:val="28"/>
          <w:szCs w:val="28"/>
        </w:rPr>
        <w:t>öдна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колöны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оланын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быдкодь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ситуацияын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6A513D" w:rsidRDefault="006B481B" w:rsidP="006B481B">
      <w:pPr>
        <w:pStyle w:val="a4"/>
        <w:numPr>
          <w:ilvl w:val="0"/>
          <w:numId w:val="7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начальнöй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школа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кончитö</w:t>
      </w:r>
      <w:proofErr w:type="gramStart"/>
      <w:r w:rsidRPr="006A513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кежö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велöтчиссезлö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колö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вöлi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колана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словарнöй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запас,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медбы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усвоитны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содержаннё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учебнöй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предметлiсь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6A513D" w:rsidRDefault="006B481B" w:rsidP="006B481B">
      <w:pPr>
        <w:pStyle w:val="a4"/>
        <w:numPr>
          <w:ilvl w:val="0"/>
          <w:numId w:val="7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зорöтны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монологическöй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сёрни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речевöй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способносттез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с.о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6B481B" w:rsidRPr="00716BD4" w:rsidRDefault="006B481B" w:rsidP="006B481B">
      <w:pPr>
        <w:spacing w:after="0" w:line="240" w:lineRule="auto"/>
        <w:ind w:left="567" w:right="-7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Ōтлаын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колöз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орöтны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монологическöй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сёрни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 xml:space="preserve"> и техника  </w:t>
      </w:r>
      <w:proofErr w:type="spellStart"/>
      <w:r w:rsidRPr="00716BD4">
        <w:rPr>
          <w:rFonts w:ascii="Times New Roman" w:eastAsia="Calibri" w:hAnsi="Times New Roman" w:cs="Times New Roman"/>
          <w:sz w:val="28"/>
          <w:szCs w:val="28"/>
        </w:rPr>
        <w:t>гижöмл</w:t>
      </w:r>
      <w:proofErr w:type="gramStart"/>
      <w:r w:rsidRPr="00716BD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16BD4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pacing w:after="0" w:line="240" w:lineRule="auto"/>
        <w:ind w:left="567" w:right="-7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Pr="00716BD4" w:rsidRDefault="006B481B" w:rsidP="006B481B">
      <w:pPr>
        <w:spacing w:after="0" w:line="240" w:lineRule="auto"/>
        <w:ind w:left="567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Могöн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гижöмын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начальнöй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классэзын</w:t>
      </w:r>
      <w:proofErr w:type="spellEnd"/>
      <w:r w:rsidRPr="00716B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6BD4">
        <w:rPr>
          <w:rFonts w:ascii="Times New Roman" w:eastAsia="Calibri" w:hAnsi="Times New Roman" w:cs="Times New Roman"/>
          <w:b/>
          <w:sz w:val="28"/>
          <w:szCs w:val="28"/>
        </w:rPr>
        <w:t>лоö</w:t>
      </w:r>
      <w:proofErr w:type="spellEnd"/>
      <w:r w:rsidRPr="00716B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481B" w:rsidRPr="006A513D" w:rsidRDefault="006B481B" w:rsidP="006B481B">
      <w:pPr>
        <w:pStyle w:val="a4"/>
        <w:numPr>
          <w:ilvl w:val="0"/>
          <w:numId w:val="8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кужöмöн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небöгись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кыввез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кывсочетаннёэз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сёрникузяэз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неыджыт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тексттэз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6A513D" w:rsidRDefault="006B481B" w:rsidP="006B481B">
      <w:pPr>
        <w:pStyle w:val="a4"/>
        <w:numPr>
          <w:ilvl w:val="0"/>
          <w:numId w:val="8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кужöмöн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текст,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облюдайтны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орфографическöй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пунктуационнöй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правилоэз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81B" w:rsidRPr="000829C6" w:rsidRDefault="006B481B" w:rsidP="006B481B">
      <w:pPr>
        <w:pStyle w:val="a4"/>
        <w:numPr>
          <w:ilvl w:val="0"/>
          <w:numId w:val="8"/>
        </w:numPr>
        <w:spacing w:after="0" w:line="240" w:lineRule="auto"/>
        <w:ind w:left="993"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кужны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изложеннё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сочиненнё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сетны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быдса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очакыв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юасьöм</w:t>
      </w:r>
      <w:proofErr w:type="spellEnd"/>
      <w:r w:rsidRPr="006A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513D">
        <w:rPr>
          <w:rFonts w:ascii="Times New Roman" w:eastAsia="Calibri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1B" w:rsidRDefault="006B481B" w:rsidP="006B48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1B" w:rsidRDefault="006B481B" w:rsidP="006B48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829C6">
        <w:rPr>
          <w:rFonts w:ascii="Times New Roman" w:eastAsia="Calibri" w:hAnsi="Times New Roman" w:cs="Times New Roman"/>
          <w:b/>
          <w:sz w:val="28"/>
          <w:szCs w:val="28"/>
        </w:rPr>
        <w:t>Предметлöн</w:t>
      </w:r>
      <w:proofErr w:type="spellEnd"/>
      <w:r w:rsidRPr="000829C6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материально-</w:t>
      </w:r>
      <w:proofErr w:type="spellStart"/>
      <w:r w:rsidRPr="000829C6">
        <w:rPr>
          <w:rFonts w:ascii="Times New Roman" w:eastAsia="Calibri" w:hAnsi="Times New Roman" w:cs="Times New Roman"/>
          <w:b/>
          <w:sz w:val="28"/>
          <w:szCs w:val="28"/>
        </w:rPr>
        <w:t>техническöй</w:t>
      </w:r>
      <w:proofErr w:type="spellEnd"/>
      <w:r w:rsidRPr="00082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829C6">
        <w:rPr>
          <w:rFonts w:ascii="Times New Roman" w:eastAsia="Calibri" w:hAnsi="Times New Roman" w:cs="Times New Roman"/>
          <w:b/>
          <w:sz w:val="28"/>
          <w:szCs w:val="28"/>
        </w:rPr>
        <w:t>обеспеченнё</w:t>
      </w:r>
      <w:proofErr w:type="spellEnd"/>
    </w:p>
    <w:p w:rsidR="006B481B" w:rsidRPr="000829C6" w:rsidRDefault="006B481B" w:rsidP="006B48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10161" w:type="dxa"/>
        <w:tblInd w:w="720" w:type="dxa"/>
        <w:tblLook w:val="04A0" w:firstRow="1" w:lastRow="0" w:firstColumn="1" w:lastColumn="0" w:noHBand="0" w:noVBand="1"/>
      </w:tblPr>
      <w:tblGrid>
        <w:gridCol w:w="3499"/>
        <w:gridCol w:w="6662"/>
      </w:tblGrid>
      <w:tr w:rsidR="006B481B" w:rsidRPr="000829C6" w:rsidTr="00B82832">
        <w:tc>
          <w:tcPr>
            <w:tcW w:w="3499" w:type="dxa"/>
          </w:tcPr>
          <w:p w:rsidR="006B481B" w:rsidRPr="00672F24" w:rsidRDefault="006B481B" w:rsidP="00B82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техническöй</w:t>
            </w:r>
            <w:proofErr w:type="spellEnd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обеспеченнёлöн</w:t>
            </w:r>
            <w:proofErr w:type="spellEnd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объекттэз</w:t>
            </w:r>
            <w:proofErr w:type="spellEnd"/>
          </w:p>
        </w:tc>
        <w:tc>
          <w:tcPr>
            <w:tcW w:w="6662" w:type="dxa"/>
          </w:tcPr>
          <w:p w:rsidR="006B481B" w:rsidRPr="00672F24" w:rsidRDefault="006B481B" w:rsidP="00B82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техническöй</w:t>
            </w:r>
            <w:proofErr w:type="spellEnd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обеспеченнёлöн</w:t>
            </w:r>
            <w:proofErr w:type="spellEnd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средствоэз</w:t>
            </w:r>
            <w:proofErr w:type="spellEnd"/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Библиотечöй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фонд</w:t>
            </w:r>
          </w:p>
        </w:tc>
        <w:tc>
          <w:tcPr>
            <w:tcW w:w="6662" w:type="dxa"/>
          </w:tcPr>
          <w:p w:rsidR="006B481B" w:rsidRPr="005938C0" w:rsidRDefault="006B481B" w:rsidP="006B481B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коми-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пермяцкöй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кыв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сьöртí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классэз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понда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небöггез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кывчукöррез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öдíккез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…/.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Примернöй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учебнöй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сьöртí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38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ггез</w:t>
            </w:r>
            <w:proofErr w:type="spellEnd"/>
          </w:p>
        </w:tc>
        <w:tc>
          <w:tcPr>
            <w:tcW w:w="6662" w:type="dxa"/>
          </w:tcPr>
          <w:p w:rsidR="006B481B" w:rsidRPr="000829C6" w:rsidRDefault="006B481B" w:rsidP="00B8283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Коми-</w:t>
            </w:r>
            <w:proofErr w:type="spellStart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пермяцкöй</w:t>
            </w:r>
            <w:proofErr w:type="spellEnd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язык: учебник для 3 класса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Кудымкар: Коми-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изд-во, 2009.-112с. /Федосеева В.В.,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А.Н., Зырянова Т.В., Нечаева А.И./</w:t>
            </w:r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Печатнöй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пособиеэз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B481B" w:rsidRPr="005938C0" w:rsidRDefault="006B481B" w:rsidP="006B481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Сюжетнöй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серпассэз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темаэз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сьöртí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сíдзжö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цифровöй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формаын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Коми-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пермяцкöй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кывчукöррез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Серпассэз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коми-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пермяцкöй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художниккезлöн</w:t>
            </w:r>
            <w:proofErr w:type="spellEnd"/>
            <w:proofErr w:type="gram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B481B" w:rsidRPr="005938C0" w:rsidRDefault="006B481B" w:rsidP="006B481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Гижиссезлöн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портреттэз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Челядь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понда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небöггез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Техническöй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средствоэз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велöтöм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понда</w:t>
            </w:r>
            <w:proofErr w:type="spellEnd"/>
          </w:p>
        </w:tc>
        <w:tc>
          <w:tcPr>
            <w:tcW w:w="6662" w:type="dxa"/>
          </w:tcPr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Класснöй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магнитнöй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доска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(если эм возможность)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Видеомагнитофон/видеоплеер (если эм возможность)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проектор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Экран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Сканер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Принтер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Фотокамера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Видеокамера </w:t>
            </w:r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Классын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оборудованнё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B481B" w:rsidRPr="005938C0" w:rsidRDefault="006B481B" w:rsidP="006B481B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Ученическöй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пызаннэз</w:t>
            </w:r>
            <w:proofErr w:type="spellEnd"/>
          </w:p>
          <w:p w:rsidR="006B481B" w:rsidRPr="005938C0" w:rsidRDefault="006B481B" w:rsidP="006B481B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Велöтíсьлöн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пызан</w:t>
            </w:r>
            <w:proofErr w:type="spellEnd"/>
          </w:p>
          <w:p w:rsidR="006B481B" w:rsidRPr="005938C0" w:rsidRDefault="006B481B" w:rsidP="006B481B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Шкаффэз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481B" w:rsidRPr="005938C0" w:rsidRDefault="006B481B" w:rsidP="006B481B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Стена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вылö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полкаэз</w:t>
            </w:r>
            <w:proofErr w:type="spellEnd"/>
          </w:p>
          <w:p w:rsidR="006B481B" w:rsidRPr="005938C0" w:rsidRDefault="006B481B" w:rsidP="006B481B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Видзаннэз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небöггез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таблицаэз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понда</w:t>
            </w:r>
            <w:proofErr w:type="spellEnd"/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Орсаннэз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B481B" w:rsidRPr="000829C6" w:rsidRDefault="006B481B" w:rsidP="00B8283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Настольнöй</w:t>
            </w:r>
            <w:proofErr w:type="spellEnd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развивающöй</w:t>
            </w:r>
            <w:proofErr w:type="spellEnd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орсаннэз</w:t>
            </w:r>
            <w:proofErr w:type="spellEnd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викторинаэз</w:t>
            </w:r>
            <w:proofErr w:type="spellEnd"/>
            <w:r w:rsidRPr="000829C6">
              <w:rPr>
                <w:rFonts w:ascii="Times New Roman" w:eastAsia="Calibri" w:hAnsi="Times New Roman" w:cs="Times New Roman"/>
                <w:sz w:val="28"/>
                <w:szCs w:val="28"/>
              </w:rPr>
              <w:t>, лото</w:t>
            </w:r>
          </w:p>
        </w:tc>
      </w:tr>
      <w:tr w:rsidR="006B481B" w:rsidRPr="000829C6" w:rsidTr="00B82832">
        <w:tc>
          <w:tcPr>
            <w:tcW w:w="3499" w:type="dxa"/>
          </w:tcPr>
          <w:p w:rsidR="006B481B" w:rsidRPr="000829C6" w:rsidRDefault="006B481B" w:rsidP="00B828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Экранно-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звуков</w:t>
            </w:r>
            <w:proofErr w:type="gram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öй</w:t>
            </w:r>
            <w:proofErr w:type="spellEnd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пособиеэз</w:t>
            </w:r>
            <w:proofErr w:type="spellEnd"/>
          </w:p>
        </w:tc>
        <w:tc>
          <w:tcPr>
            <w:tcW w:w="6662" w:type="dxa"/>
          </w:tcPr>
          <w:p w:rsidR="006B481B" w:rsidRPr="005938C0" w:rsidRDefault="006B481B" w:rsidP="006B481B">
            <w:pPr>
              <w:pStyle w:val="a4"/>
              <w:numPr>
                <w:ilvl w:val="0"/>
                <w:numId w:val="13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Аудиозаписсез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исполненнёын</w:t>
            </w:r>
            <w:proofErr w:type="spellEnd"/>
          </w:p>
          <w:p w:rsidR="006B481B" w:rsidRPr="005938C0" w:rsidRDefault="006B481B" w:rsidP="006B481B">
            <w:pPr>
              <w:pStyle w:val="a4"/>
              <w:numPr>
                <w:ilvl w:val="0"/>
                <w:numId w:val="13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цифровöй</w:t>
            </w:r>
            <w:proofErr w:type="spellEnd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38C0">
              <w:rPr>
                <w:rFonts w:ascii="Times New Roman" w:eastAsia="Calibri" w:hAnsi="Times New Roman" w:cs="Times New Roman"/>
                <w:sz w:val="28"/>
                <w:szCs w:val="28"/>
              </w:rPr>
              <w:t>ресурссэз</w:t>
            </w:r>
            <w:proofErr w:type="spellEnd"/>
          </w:p>
        </w:tc>
      </w:tr>
    </w:tbl>
    <w:p w:rsidR="006B481B" w:rsidRDefault="006B481B" w:rsidP="006B48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B481B" w:rsidSect="006535FA">
          <w:pgSz w:w="11906" w:h="16838"/>
          <w:pgMar w:top="709" w:right="1440" w:bottom="851" w:left="425" w:header="709" w:footer="709" w:gutter="0"/>
          <w:cols w:space="708"/>
          <w:docGrid w:linePitch="360"/>
        </w:sectPr>
      </w:pPr>
    </w:p>
    <w:p w:rsidR="00676B08" w:rsidRDefault="00676B08"/>
    <w:sectPr w:rsidR="0067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225"/>
    <w:multiLevelType w:val="hybridMultilevel"/>
    <w:tmpl w:val="0268C308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D3596"/>
    <w:multiLevelType w:val="hybridMultilevel"/>
    <w:tmpl w:val="08B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4D6"/>
    <w:multiLevelType w:val="hybridMultilevel"/>
    <w:tmpl w:val="3E0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1D17"/>
    <w:multiLevelType w:val="hybridMultilevel"/>
    <w:tmpl w:val="824AB954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9C3EFF"/>
    <w:multiLevelType w:val="hybridMultilevel"/>
    <w:tmpl w:val="F9A4B8CE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106669"/>
    <w:multiLevelType w:val="hybridMultilevel"/>
    <w:tmpl w:val="4FD2A192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680A1F"/>
    <w:multiLevelType w:val="hybridMultilevel"/>
    <w:tmpl w:val="EC5C1144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1A4C04"/>
    <w:multiLevelType w:val="hybridMultilevel"/>
    <w:tmpl w:val="10C6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879"/>
    <w:multiLevelType w:val="hybridMultilevel"/>
    <w:tmpl w:val="395E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330A9"/>
    <w:multiLevelType w:val="hybridMultilevel"/>
    <w:tmpl w:val="0F9E8902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B824FE"/>
    <w:multiLevelType w:val="hybridMultilevel"/>
    <w:tmpl w:val="BA8AC7E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C2B60"/>
    <w:multiLevelType w:val="hybridMultilevel"/>
    <w:tmpl w:val="8110D2B2"/>
    <w:lvl w:ilvl="0" w:tplc="08FAC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2D0D5D"/>
    <w:multiLevelType w:val="hybridMultilevel"/>
    <w:tmpl w:val="CF3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B"/>
    <w:rsid w:val="00676B08"/>
    <w:rsid w:val="006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81B"/>
    <w:pPr>
      <w:ind w:left="720"/>
      <w:contextualSpacing/>
    </w:pPr>
  </w:style>
  <w:style w:type="table" w:styleId="a3">
    <w:name w:val="Table Grid"/>
    <w:basedOn w:val="a1"/>
    <w:uiPriority w:val="59"/>
    <w:rsid w:val="006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81B"/>
    <w:pPr>
      <w:ind w:left="720"/>
      <w:contextualSpacing/>
    </w:pPr>
  </w:style>
  <w:style w:type="table" w:styleId="a3">
    <w:name w:val="Table Grid"/>
    <w:basedOn w:val="a1"/>
    <w:uiPriority w:val="59"/>
    <w:rsid w:val="006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2020-10-12T17:31:00Z</dcterms:created>
  <dcterms:modified xsi:type="dcterms:W3CDTF">2020-10-12T17:32:00Z</dcterms:modified>
</cp:coreProperties>
</file>