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7255" w14:textId="77777777" w:rsidR="00532A81" w:rsidRPr="00DB068A" w:rsidRDefault="00532A81" w:rsidP="00532A81">
      <w:pPr>
        <w:pStyle w:val="a8"/>
        <w:jc w:val="center"/>
        <w:rPr>
          <w:sz w:val="8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BEFAA46" wp14:editId="14642E67">
            <wp:extent cx="514350" cy="647700"/>
            <wp:effectExtent l="0" t="0" r="0" b="0"/>
            <wp:docPr id="4" name="Рисунок 4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1819" w14:textId="77777777" w:rsidR="00532A81" w:rsidRPr="00DB068A" w:rsidRDefault="00532A81" w:rsidP="00532A81">
      <w:pPr>
        <w:jc w:val="center"/>
        <w:rPr>
          <w:b/>
          <w:caps/>
          <w:spacing w:val="4"/>
          <w:sz w:val="26"/>
          <w:szCs w:val="22"/>
        </w:rPr>
      </w:pPr>
      <w:r w:rsidRPr="00DB068A">
        <w:rPr>
          <w:b/>
          <w:caps/>
          <w:spacing w:val="4"/>
          <w:sz w:val="26"/>
          <w:szCs w:val="22"/>
        </w:rPr>
        <w:t>П Р И К А З</w:t>
      </w:r>
    </w:p>
    <w:p w14:paraId="55933C2A" w14:textId="77777777" w:rsidR="00532A81" w:rsidRPr="00DB068A" w:rsidRDefault="00532A81" w:rsidP="00532A81">
      <w:pPr>
        <w:jc w:val="center"/>
        <w:rPr>
          <w:b/>
          <w:caps/>
          <w:sz w:val="22"/>
          <w:szCs w:val="22"/>
        </w:rPr>
      </w:pPr>
    </w:p>
    <w:p w14:paraId="0C78033C" w14:textId="77777777" w:rsidR="00532A81" w:rsidRPr="00DB068A" w:rsidRDefault="00532A81" w:rsidP="00532A81">
      <w:pPr>
        <w:jc w:val="center"/>
        <w:rPr>
          <w:b/>
          <w:caps/>
          <w:sz w:val="22"/>
          <w:szCs w:val="22"/>
        </w:rPr>
      </w:pPr>
      <w:r w:rsidRPr="00DB068A">
        <w:rPr>
          <w:b/>
          <w:caps/>
          <w:spacing w:val="42"/>
          <w:sz w:val="22"/>
          <w:szCs w:val="22"/>
        </w:rPr>
        <w:t>начальника управления образования</w:t>
      </w:r>
    </w:p>
    <w:p w14:paraId="7320BE74" w14:textId="77777777" w:rsidR="00532A81" w:rsidRPr="00DB068A" w:rsidRDefault="00532A81" w:rsidP="00532A81">
      <w:pPr>
        <w:jc w:val="center"/>
        <w:rPr>
          <w:b/>
          <w:caps/>
          <w:sz w:val="22"/>
          <w:szCs w:val="22"/>
        </w:rPr>
      </w:pPr>
      <w:r w:rsidRPr="00DB068A">
        <w:rPr>
          <w:b/>
          <w:caps/>
          <w:sz w:val="22"/>
          <w:szCs w:val="22"/>
        </w:rPr>
        <w:t xml:space="preserve">администрации КУДЫМКАРСКОГО МУНИЦИПАЛЬНОГО </w:t>
      </w:r>
      <w:r>
        <w:rPr>
          <w:b/>
          <w:caps/>
          <w:sz w:val="22"/>
          <w:szCs w:val="22"/>
        </w:rPr>
        <w:t>ОКРУГА</w:t>
      </w:r>
      <w:r w:rsidRPr="00DB068A">
        <w:rPr>
          <w:b/>
          <w:caps/>
          <w:sz w:val="22"/>
          <w:szCs w:val="22"/>
        </w:rPr>
        <w:br/>
        <w:t>ПЕРМСКОГО КРАЯ</w:t>
      </w:r>
    </w:p>
    <w:p w14:paraId="4A37680B" w14:textId="77777777" w:rsidR="00532A81" w:rsidRPr="00DB068A" w:rsidRDefault="00532A81" w:rsidP="00532A81">
      <w:pPr>
        <w:jc w:val="center"/>
        <w:rPr>
          <w:sz w:val="16"/>
          <w:szCs w:val="22"/>
        </w:rPr>
      </w:pPr>
    </w:p>
    <w:p w14:paraId="573F7136" w14:textId="77777777" w:rsidR="00DB068A" w:rsidRPr="00532A81" w:rsidRDefault="00DB068A" w:rsidP="00532A81">
      <w:pPr>
        <w:jc w:val="both"/>
        <w:rPr>
          <w:sz w:val="28"/>
          <w:szCs w:val="28"/>
        </w:rPr>
      </w:pPr>
    </w:p>
    <w:p w14:paraId="37E70653" w14:textId="601010AB" w:rsidR="00DB068A" w:rsidRPr="00532A81" w:rsidRDefault="00344BCF" w:rsidP="00532A8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A0F27" w:rsidRPr="00532A81">
        <w:rPr>
          <w:sz w:val="28"/>
          <w:szCs w:val="28"/>
        </w:rPr>
        <w:t>.</w:t>
      </w:r>
      <w:r w:rsidR="008414C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B068A" w:rsidRPr="00532A81">
        <w:rPr>
          <w:sz w:val="28"/>
          <w:szCs w:val="28"/>
        </w:rPr>
        <w:t>.20</w:t>
      </w:r>
      <w:r w:rsidR="007E7C65" w:rsidRPr="00532A81">
        <w:rPr>
          <w:sz w:val="28"/>
          <w:szCs w:val="28"/>
        </w:rPr>
        <w:t>2</w:t>
      </w:r>
      <w:r w:rsidR="00BC0447">
        <w:rPr>
          <w:sz w:val="28"/>
          <w:szCs w:val="28"/>
        </w:rPr>
        <w:t>1</w:t>
      </w:r>
      <w:r w:rsidR="00DB068A" w:rsidRP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ab/>
      </w:r>
      <w:r w:rsidR="00532A81">
        <w:rPr>
          <w:sz w:val="28"/>
          <w:szCs w:val="28"/>
        </w:rPr>
        <w:tab/>
      </w:r>
      <w:r w:rsidR="00DB068A" w:rsidRPr="00532A81">
        <w:rPr>
          <w:sz w:val="28"/>
          <w:szCs w:val="28"/>
        </w:rPr>
        <w:t>№</w:t>
      </w:r>
      <w:r w:rsidR="00CC7D81" w:rsidRPr="00532A81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</w:p>
    <w:p w14:paraId="34EA7299" w14:textId="77777777" w:rsidR="00DB068A" w:rsidRPr="00532A81" w:rsidRDefault="00DB068A" w:rsidP="00532A81">
      <w:pPr>
        <w:jc w:val="center"/>
        <w:rPr>
          <w:sz w:val="28"/>
          <w:szCs w:val="28"/>
        </w:rPr>
      </w:pPr>
      <w:r w:rsidRPr="00532A81">
        <w:rPr>
          <w:sz w:val="28"/>
          <w:szCs w:val="28"/>
        </w:rPr>
        <w:t>г. Кудымкар</w:t>
      </w:r>
    </w:p>
    <w:p w14:paraId="332A83E7" w14:textId="77777777" w:rsidR="00344BCF" w:rsidRDefault="00344BCF" w:rsidP="00532A81">
      <w:pPr>
        <w:tabs>
          <w:tab w:val="left" w:pos="7935"/>
        </w:tabs>
        <w:jc w:val="both"/>
        <w:rPr>
          <w:sz w:val="28"/>
          <w:szCs w:val="28"/>
        </w:rPr>
      </w:pPr>
    </w:p>
    <w:p w14:paraId="5291A100" w14:textId="77777777" w:rsidR="00344BCF" w:rsidRDefault="00344BCF" w:rsidP="00344BCF">
      <w:pPr>
        <w:pStyle w:val="ad"/>
        <w:spacing w:after="0" w:line="240" w:lineRule="auto"/>
        <w:rPr>
          <w:bCs/>
        </w:rPr>
      </w:pPr>
      <w:r w:rsidRPr="00344BCF">
        <w:rPr>
          <w:bCs/>
        </w:rPr>
        <w:t xml:space="preserve">Об определении мест подачи заявлений </w:t>
      </w:r>
    </w:p>
    <w:p w14:paraId="522D861B" w14:textId="77777777" w:rsidR="00344BCF" w:rsidRDefault="00344BCF" w:rsidP="00344BCF">
      <w:pPr>
        <w:pStyle w:val="ad"/>
        <w:spacing w:after="0" w:line="240" w:lineRule="auto"/>
        <w:rPr>
          <w:bCs/>
        </w:rPr>
      </w:pPr>
      <w:r w:rsidRPr="00344BCF">
        <w:rPr>
          <w:bCs/>
        </w:rPr>
        <w:t xml:space="preserve">на прохождение государственной итоговой аттестации </w:t>
      </w:r>
    </w:p>
    <w:p w14:paraId="272D7960" w14:textId="77777777" w:rsidR="00344BCF" w:rsidRDefault="00344BCF" w:rsidP="00344BCF">
      <w:pPr>
        <w:pStyle w:val="ad"/>
        <w:spacing w:after="0" w:line="240" w:lineRule="auto"/>
        <w:rPr>
          <w:bCs/>
        </w:rPr>
      </w:pPr>
      <w:r w:rsidRPr="00344BCF">
        <w:rPr>
          <w:bCs/>
        </w:rPr>
        <w:t xml:space="preserve">по образовательным программам </w:t>
      </w:r>
      <w:r w:rsidRPr="00344BCF">
        <w:rPr>
          <w:bCs/>
        </w:rPr>
        <w:t xml:space="preserve">среднего общего, </w:t>
      </w:r>
    </w:p>
    <w:p w14:paraId="0EE3588F" w14:textId="1A28B827" w:rsidR="00FF5254" w:rsidRPr="00344BCF" w:rsidRDefault="00344BCF" w:rsidP="00344BCF">
      <w:pPr>
        <w:pStyle w:val="ad"/>
        <w:spacing w:after="0" w:line="240" w:lineRule="auto"/>
        <w:rPr>
          <w:bCs/>
        </w:rPr>
      </w:pPr>
      <w:r w:rsidRPr="00344BCF">
        <w:rPr>
          <w:bCs/>
        </w:rPr>
        <w:t>основного общего образования в 2022 году</w:t>
      </w:r>
    </w:p>
    <w:p w14:paraId="2D383A01" w14:textId="43D2F3E4" w:rsidR="00DE3486" w:rsidRPr="00FF5254" w:rsidRDefault="00923444" w:rsidP="00532A81">
      <w:pPr>
        <w:tabs>
          <w:tab w:val="left" w:pos="7935"/>
        </w:tabs>
        <w:jc w:val="both"/>
        <w:rPr>
          <w:sz w:val="28"/>
          <w:szCs w:val="28"/>
        </w:rPr>
      </w:pPr>
      <w:r w:rsidRPr="00FF5254">
        <w:rPr>
          <w:sz w:val="28"/>
          <w:szCs w:val="28"/>
        </w:rPr>
        <w:tab/>
      </w:r>
    </w:p>
    <w:p w14:paraId="6E1EBE7C" w14:textId="199091B9" w:rsidR="002669E3" w:rsidRDefault="00344BCF" w:rsidP="00344BCF">
      <w:pPr>
        <w:tabs>
          <w:tab w:val="left" w:pos="993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EF3DFB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ами</w:t>
      </w:r>
      <w:r w:rsidRPr="00EF3DFB">
        <w:rPr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 ноября 2018 г. № 190/1512 «Об утверждении Порядка проведения государственной итоговой аттестации по образовательным программ</w:t>
      </w:r>
      <w:r>
        <w:rPr>
          <w:sz w:val="28"/>
          <w:szCs w:val="28"/>
        </w:rPr>
        <w:t>ам среднего общего образования»,</w:t>
      </w:r>
      <w:r w:rsidRPr="00344BCF">
        <w:rPr>
          <w:sz w:val="28"/>
          <w:szCs w:val="28"/>
        </w:rPr>
        <w:t xml:space="preserve">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189/1513</w:t>
      </w:r>
      <w:r>
        <w:rPr>
          <w:sz w:val="28"/>
          <w:szCs w:val="28"/>
        </w:rPr>
        <w:t xml:space="preserve"> </w:t>
      </w:r>
      <w:r w:rsidRPr="00EF3DFB">
        <w:rPr>
          <w:sz w:val="28"/>
          <w:szCs w:val="28"/>
        </w:rPr>
        <w:t>и п</w:t>
      </w:r>
      <w:r>
        <w:rPr>
          <w:sz w:val="28"/>
          <w:szCs w:val="28"/>
        </w:rPr>
        <w:t>о согласованию с председателем г</w:t>
      </w:r>
      <w:r w:rsidRPr="00EF3DFB">
        <w:rPr>
          <w:sz w:val="28"/>
          <w:szCs w:val="28"/>
        </w:rPr>
        <w:t>осударственной экзаменационной комиссии</w:t>
      </w:r>
      <w:r>
        <w:rPr>
          <w:sz w:val="28"/>
          <w:szCs w:val="28"/>
        </w:rPr>
        <w:t xml:space="preserve"> </w:t>
      </w:r>
      <w:r w:rsidRPr="00EF3DFB">
        <w:rPr>
          <w:sz w:val="28"/>
          <w:szCs w:val="28"/>
        </w:rPr>
        <w:t>для проведения государственной итоговой аттестации на территории Пермского края</w:t>
      </w:r>
      <w:r w:rsidRPr="00EF3DFB">
        <w:rPr>
          <w:b/>
          <w:sz w:val="28"/>
          <w:szCs w:val="28"/>
        </w:rPr>
        <w:t xml:space="preserve"> </w:t>
      </w:r>
      <w:r w:rsidRPr="00EF3DFB">
        <w:rPr>
          <w:sz w:val="28"/>
          <w:szCs w:val="28"/>
        </w:rPr>
        <w:t>в 2021-2022</w:t>
      </w:r>
      <w:r>
        <w:rPr>
          <w:sz w:val="28"/>
          <w:szCs w:val="28"/>
        </w:rPr>
        <w:t xml:space="preserve"> учебном году, </w:t>
      </w:r>
    </w:p>
    <w:p w14:paraId="343AB217" w14:textId="77777777" w:rsidR="00344BCF" w:rsidRDefault="00532A81" w:rsidP="00344BC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10FF5CB" w14:textId="1F0AD31E" w:rsidR="00344BCF" w:rsidRDefault="00344BCF" w:rsidP="00344BC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3DFB">
        <w:rPr>
          <w:sz w:val="28"/>
          <w:szCs w:val="28"/>
        </w:rPr>
        <w:t>Утвердить в качестве мест регистрации</w:t>
      </w:r>
      <w:r w:rsidR="00800471" w:rsidRPr="00800471">
        <w:rPr>
          <w:sz w:val="28"/>
          <w:szCs w:val="28"/>
        </w:rPr>
        <w:t xml:space="preserve"> </w:t>
      </w:r>
      <w:r w:rsidR="00800471" w:rsidRPr="00EF3DFB">
        <w:rPr>
          <w:sz w:val="28"/>
          <w:szCs w:val="28"/>
        </w:rPr>
        <w:t>в 2021-2022</w:t>
      </w:r>
      <w:r w:rsidR="00800471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:</w:t>
      </w:r>
    </w:p>
    <w:p w14:paraId="2C5522FF" w14:textId="2DB4AB19" w:rsidR="00344BCF" w:rsidRDefault="00344BCF" w:rsidP="00344BCF">
      <w:pPr>
        <w:pStyle w:val="1"/>
        <w:shd w:val="clear" w:color="auto" w:fill="auto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6586D">
        <w:rPr>
          <w:sz w:val="28"/>
          <w:szCs w:val="28"/>
        </w:rPr>
        <w:t>1.1.</w:t>
      </w:r>
      <w:r w:rsidRPr="00D6586D">
        <w:rPr>
          <w:sz w:val="28"/>
          <w:szCs w:val="28"/>
        </w:rPr>
        <w:tab/>
        <w:t xml:space="preserve">для прохождения государственной итоговой аттестации по образовательным программам среднего общего образования (далее - </w:t>
      </w:r>
      <w:r w:rsidR="0006440A">
        <w:rPr>
          <w:sz w:val="28"/>
          <w:szCs w:val="28"/>
        </w:rPr>
        <w:t>ЕГЭ</w:t>
      </w:r>
      <w:r w:rsidRPr="00D6586D">
        <w:rPr>
          <w:sz w:val="28"/>
          <w:szCs w:val="28"/>
        </w:rPr>
        <w:t>) образовательные организации, в которых обучающиеся осваивают образовательные програ</w:t>
      </w:r>
      <w:r>
        <w:rPr>
          <w:sz w:val="28"/>
          <w:szCs w:val="28"/>
        </w:rPr>
        <w:t>ммы среднего общего образования;</w:t>
      </w:r>
    </w:p>
    <w:p w14:paraId="74D81879" w14:textId="3BBFCF4E" w:rsidR="00603163" w:rsidRDefault="00603163" w:rsidP="00603163">
      <w:pPr>
        <w:pStyle w:val="1"/>
        <w:shd w:val="clear" w:color="auto" w:fill="auto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0047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F3DFB">
        <w:rPr>
          <w:sz w:val="28"/>
          <w:szCs w:val="28"/>
        </w:rPr>
        <w:t xml:space="preserve">для прохождения </w:t>
      </w:r>
      <w:r>
        <w:rPr>
          <w:sz w:val="28"/>
          <w:szCs w:val="28"/>
        </w:rPr>
        <w:t xml:space="preserve">единого государственного экзамена (далее - </w:t>
      </w:r>
      <w:r w:rsidRPr="00EF3DFB">
        <w:rPr>
          <w:sz w:val="28"/>
          <w:szCs w:val="28"/>
        </w:rPr>
        <w:t>ЕГЭ</w:t>
      </w:r>
      <w:r>
        <w:rPr>
          <w:sz w:val="28"/>
          <w:szCs w:val="28"/>
        </w:rPr>
        <w:t>)</w:t>
      </w:r>
      <w:r w:rsidRPr="00EF3DFB">
        <w:rPr>
          <w:sz w:val="28"/>
          <w:szCs w:val="28"/>
        </w:rPr>
        <w:t xml:space="preserve"> для выпускников прошлых лет, обучающихся системы среднего профессионального образования</w:t>
      </w:r>
      <w:r>
        <w:rPr>
          <w:sz w:val="28"/>
          <w:szCs w:val="28"/>
        </w:rPr>
        <w:t xml:space="preserve"> в</w:t>
      </w:r>
      <w:r w:rsidR="0006440A" w:rsidRPr="00EF3DFB">
        <w:rPr>
          <w:sz w:val="28"/>
          <w:szCs w:val="28"/>
        </w:rPr>
        <w:t xml:space="preserve"> электронном виде на официальном сайте Министерства образования и науки Пермского края</w:t>
      </w:r>
      <w:r w:rsidR="0006440A">
        <w:rPr>
          <w:sz w:val="28"/>
          <w:szCs w:val="28"/>
        </w:rPr>
        <w:t xml:space="preserve"> </w:t>
      </w:r>
      <w:r w:rsidR="0006440A">
        <w:rPr>
          <w:sz w:val="28"/>
          <w:szCs w:val="28"/>
        </w:rPr>
        <w:t>(</w:t>
      </w:r>
      <w:r w:rsidR="0006440A" w:rsidRPr="00EF3DFB">
        <w:rPr>
          <w:sz w:val="28"/>
          <w:szCs w:val="28"/>
        </w:rPr>
        <w:t>подач</w:t>
      </w:r>
      <w:r w:rsidR="0006440A">
        <w:rPr>
          <w:sz w:val="28"/>
          <w:szCs w:val="28"/>
        </w:rPr>
        <w:t>а</w:t>
      </w:r>
      <w:r w:rsidR="0006440A" w:rsidRPr="00EF3DFB">
        <w:rPr>
          <w:sz w:val="28"/>
          <w:szCs w:val="28"/>
        </w:rPr>
        <w:t xml:space="preserve"> заявлений не претендующих на получение аттестата о среднем общем образовании, а также обучающихся, получающих среднее общее образование в иностранных образовательных организация</w:t>
      </w:r>
      <w:r w:rsidR="0006440A">
        <w:rPr>
          <w:sz w:val="28"/>
          <w:szCs w:val="28"/>
        </w:rPr>
        <w:t xml:space="preserve">х </w:t>
      </w:r>
      <w:r w:rsidR="0006440A" w:rsidRPr="00EF3DFB">
        <w:rPr>
          <w:sz w:val="28"/>
          <w:szCs w:val="28"/>
        </w:rPr>
        <w:t>(</w:t>
      </w:r>
      <w:hyperlink r:id="rId7" w:history="1">
        <w:r w:rsidR="0006440A" w:rsidRPr="00A97E9E">
          <w:rPr>
            <w:rStyle w:val="a9"/>
            <w:sz w:val="28"/>
            <w:szCs w:val="28"/>
          </w:rPr>
          <w:t>https://minobr.permkrai.ru/deyatelnost/obshchee-obrazovanie/gosudarstvennaya-itogovaya-attestatsiya-ege/gosudarstvennaya-itogovaya-attestatsiya-ege</w:t>
        </w:r>
      </w:hyperlink>
      <w:r w:rsidR="0006440A">
        <w:rPr>
          <w:sz w:val="28"/>
          <w:szCs w:val="28"/>
        </w:rPr>
        <w:t xml:space="preserve">) в </w:t>
      </w:r>
      <w:r w:rsidRPr="00EF3DFB">
        <w:rPr>
          <w:sz w:val="28"/>
          <w:szCs w:val="28"/>
        </w:rPr>
        <w:t>государственн</w:t>
      </w:r>
      <w:r w:rsidR="0006440A">
        <w:rPr>
          <w:sz w:val="28"/>
          <w:szCs w:val="28"/>
        </w:rPr>
        <w:t>ую</w:t>
      </w:r>
      <w:r w:rsidRPr="00EF3DFB">
        <w:rPr>
          <w:sz w:val="28"/>
          <w:szCs w:val="28"/>
        </w:rPr>
        <w:t xml:space="preserve"> экзаменационн</w:t>
      </w:r>
      <w:r w:rsidR="0006440A">
        <w:rPr>
          <w:sz w:val="28"/>
          <w:szCs w:val="28"/>
        </w:rPr>
        <w:t>ую</w:t>
      </w:r>
      <w:r w:rsidRPr="00EF3DFB">
        <w:rPr>
          <w:sz w:val="28"/>
          <w:szCs w:val="28"/>
        </w:rPr>
        <w:t xml:space="preserve"> комисси</w:t>
      </w:r>
      <w:r w:rsidR="0006440A">
        <w:rPr>
          <w:sz w:val="28"/>
          <w:szCs w:val="28"/>
        </w:rPr>
        <w:t>ю,</w:t>
      </w:r>
      <w:r w:rsidRPr="00EF3DFB">
        <w:rPr>
          <w:sz w:val="28"/>
          <w:szCs w:val="28"/>
        </w:rPr>
        <w:t xml:space="preserve"> </w:t>
      </w:r>
      <w:r w:rsidR="0006440A">
        <w:rPr>
          <w:sz w:val="28"/>
          <w:szCs w:val="28"/>
        </w:rPr>
        <w:t>(далее – ГЭК)</w:t>
      </w:r>
      <w:r w:rsidR="00800471">
        <w:rPr>
          <w:sz w:val="28"/>
          <w:szCs w:val="28"/>
        </w:rPr>
        <w:t>;</w:t>
      </w:r>
    </w:p>
    <w:p w14:paraId="260462CB" w14:textId="212FDD4F" w:rsidR="00603163" w:rsidRDefault="00603163" w:rsidP="00603163">
      <w:pPr>
        <w:pStyle w:val="1"/>
        <w:shd w:val="clear" w:color="auto" w:fill="auto"/>
        <w:spacing w:line="360" w:lineRule="exact"/>
        <w:ind w:firstLine="0"/>
        <w:rPr>
          <w:sz w:val="28"/>
          <w:szCs w:val="28"/>
        </w:rPr>
      </w:pPr>
    </w:p>
    <w:p w14:paraId="21A5406C" w14:textId="056C0F25" w:rsidR="00603163" w:rsidRPr="00603163" w:rsidRDefault="00603163" w:rsidP="0060316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004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03163">
        <w:rPr>
          <w:sz w:val="28"/>
          <w:szCs w:val="28"/>
        </w:rPr>
        <w:t>для обучающихся 9 классов</w:t>
      </w:r>
      <w:r w:rsidR="001C44AC">
        <w:rPr>
          <w:sz w:val="28"/>
          <w:szCs w:val="28"/>
        </w:rPr>
        <w:t xml:space="preserve"> </w:t>
      </w:r>
      <w:r w:rsidRPr="00603163">
        <w:rPr>
          <w:sz w:val="28"/>
          <w:szCs w:val="28"/>
        </w:rPr>
        <w:t>– образовательные организации</w:t>
      </w:r>
      <w:r>
        <w:rPr>
          <w:sz w:val="28"/>
          <w:szCs w:val="28"/>
        </w:rPr>
        <w:t xml:space="preserve">, </w:t>
      </w:r>
      <w:r w:rsidRPr="00603163">
        <w:rPr>
          <w:sz w:val="28"/>
          <w:szCs w:val="28"/>
        </w:rPr>
        <w:t>в которых обучающиеся осваивают образовательные программы основного общего образования</w:t>
      </w:r>
      <w:r w:rsidR="001C44AC">
        <w:rPr>
          <w:sz w:val="28"/>
          <w:szCs w:val="28"/>
        </w:rPr>
        <w:t>.</w:t>
      </w:r>
    </w:p>
    <w:p w14:paraId="7BC87877" w14:textId="7150AD46" w:rsidR="00800471" w:rsidRPr="00800471" w:rsidRDefault="00800471" w:rsidP="00800471">
      <w:pPr>
        <w:spacing w:line="360" w:lineRule="exact"/>
        <w:jc w:val="both"/>
        <w:rPr>
          <w:sz w:val="28"/>
          <w:szCs w:val="28"/>
        </w:rPr>
      </w:pPr>
      <w:r>
        <w:tab/>
      </w:r>
      <w:r w:rsidRPr="00800471">
        <w:rPr>
          <w:sz w:val="28"/>
          <w:szCs w:val="28"/>
        </w:rPr>
        <w:t xml:space="preserve">2. </w:t>
      </w:r>
      <w:r w:rsidRPr="00800471">
        <w:rPr>
          <w:sz w:val="28"/>
          <w:szCs w:val="28"/>
        </w:rPr>
        <w:t>Руководителям образовательных организаций</w:t>
      </w:r>
      <w:r>
        <w:rPr>
          <w:sz w:val="28"/>
          <w:szCs w:val="28"/>
        </w:rPr>
        <w:t>:</w:t>
      </w:r>
    </w:p>
    <w:p w14:paraId="54C27380" w14:textId="3DF5032A" w:rsidR="00800471" w:rsidRPr="00800471" w:rsidRDefault="00800471" w:rsidP="00BC3793">
      <w:pPr>
        <w:spacing w:line="360" w:lineRule="exact"/>
        <w:jc w:val="both"/>
        <w:rPr>
          <w:sz w:val="28"/>
          <w:szCs w:val="28"/>
        </w:rPr>
      </w:pPr>
      <w:r w:rsidRPr="00800471">
        <w:rPr>
          <w:sz w:val="28"/>
          <w:szCs w:val="28"/>
        </w:rPr>
        <w:tab/>
        <w:t>2.1. обеспечить ознакомление участников ГИА</w:t>
      </w:r>
      <w:r>
        <w:rPr>
          <w:sz w:val="28"/>
          <w:szCs w:val="28"/>
        </w:rPr>
        <w:t xml:space="preserve"> 2021-2022 учебного года</w:t>
      </w:r>
      <w:r w:rsidRPr="00800471">
        <w:rPr>
          <w:sz w:val="28"/>
          <w:szCs w:val="28"/>
        </w:rPr>
        <w:t>, родителей (законных представителей) со сроками и местами подачи заявлений на прохождение ГИА-9</w:t>
      </w:r>
      <w:r>
        <w:rPr>
          <w:sz w:val="28"/>
          <w:szCs w:val="28"/>
        </w:rPr>
        <w:t xml:space="preserve"> и ЕГЭ-11</w:t>
      </w:r>
      <w:r w:rsidRPr="00800471">
        <w:rPr>
          <w:sz w:val="28"/>
          <w:szCs w:val="28"/>
        </w:rPr>
        <w:t>;</w:t>
      </w:r>
    </w:p>
    <w:p w14:paraId="6E0EE75F" w14:textId="0677C8F7" w:rsidR="00BC3793" w:rsidRDefault="00800471" w:rsidP="00BC3793">
      <w:pPr>
        <w:spacing w:line="360" w:lineRule="exact"/>
        <w:jc w:val="both"/>
        <w:rPr>
          <w:sz w:val="28"/>
          <w:szCs w:val="28"/>
        </w:rPr>
      </w:pPr>
      <w:r w:rsidRPr="00800471">
        <w:rPr>
          <w:sz w:val="28"/>
          <w:szCs w:val="28"/>
        </w:rPr>
        <w:tab/>
      </w:r>
      <w:r w:rsidR="00BC3793">
        <w:rPr>
          <w:sz w:val="28"/>
          <w:szCs w:val="28"/>
        </w:rPr>
        <w:t xml:space="preserve">2.2. </w:t>
      </w:r>
      <w:r w:rsidR="00BC3793" w:rsidRPr="00BC3793">
        <w:rPr>
          <w:sz w:val="28"/>
          <w:szCs w:val="28"/>
        </w:rPr>
        <w:t>обеспечить прием заявлений для прохождения ЕГЭ от обучающихся, участников ЕГЭ в срок с 1 декабря 2021 года по 1 февраля 2022 года включительно;</w:t>
      </w:r>
    </w:p>
    <w:p w14:paraId="42D5E285" w14:textId="1E0D7CC1" w:rsidR="00800471" w:rsidRPr="00800471" w:rsidRDefault="00800471" w:rsidP="00BC3793">
      <w:pPr>
        <w:spacing w:line="360" w:lineRule="exact"/>
        <w:ind w:firstLine="708"/>
        <w:jc w:val="both"/>
        <w:rPr>
          <w:sz w:val="28"/>
          <w:szCs w:val="28"/>
        </w:rPr>
      </w:pPr>
      <w:r w:rsidRPr="00800471">
        <w:rPr>
          <w:sz w:val="28"/>
          <w:szCs w:val="28"/>
        </w:rPr>
        <w:t>2.</w:t>
      </w:r>
      <w:r w:rsidR="00BC3793">
        <w:rPr>
          <w:sz w:val="28"/>
          <w:szCs w:val="28"/>
        </w:rPr>
        <w:t>3</w:t>
      </w:r>
      <w:r w:rsidRPr="00800471">
        <w:rPr>
          <w:sz w:val="28"/>
          <w:szCs w:val="28"/>
        </w:rPr>
        <w:t>. обеспечить прием заявлений на прохождение ГИА-9 в срок до 1 марта 2022 года.</w:t>
      </w:r>
    </w:p>
    <w:p w14:paraId="6BE24786" w14:textId="7448EDCA" w:rsidR="00800471" w:rsidRDefault="00BC3793" w:rsidP="00800471">
      <w:pPr>
        <w:pStyle w:val="af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800471">
        <w:rPr>
          <w:szCs w:val="28"/>
        </w:rPr>
        <w:t>.</w:t>
      </w:r>
      <w:r w:rsidR="00800471">
        <w:rPr>
          <w:szCs w:val="28"/>
        </w:rPr>
        <w:tab/>
      </w:r>
      <w:r w:rsidR="00800471" w:rsidRPr="00EF3DFB">
        <w:rPr>
          <w:szCs w:val="28"/>
        </w:rPr>
        <w:t xml:space="preserve">обеспечить своевременное и достоверное внесение сведений в региональную информационную систему </w:t>
      </w:r>
      <w:r w:rsidR="00800471">
        <w:rPr>
          <w:szCs w:val="28"/>
        </w:rPr>
        <w:t>обеспечения проведения ГИА в 2021-2022 учебном году.</w:t>
      </w:r>
      <w:r w:rsidR="00800471" w:rsidRPr="00D9073A">
        <w:rPr>
          <w:szCs w:val="28"/>
        </w:rPr>
        <w:t xml:space="preserve"> </w:t>
      </w:r>
    </w:p>
    <w:p w14:paraId="50E3B9A9" w14:textId="67A976EA" w:rsidR="00B51103" w:rsidRPr="00B9724A" w:rsidRDefault="00393607" w:rsidP="00BC3793">
      <w:pPr>
        <w:spacing w:line="360" w:lineRule="exact"/>
        <w:ind w:firstLine="709"/>
        <w:jc w:val="both"/>
        <w:rPr>
          <w:sz w:val="28"/>
          <w:szCs w:val="28"/>
        </w:rPr>
      </w:pPr>
      <w:r w:rsidRPr="00800471">
        <w:rPr>
          <w:sz w:val="28"/>
          <w:szCs w:val="28"/>
        </w:rPr>
        <w:t>3</w:t>
      </w:r>
      <w:r w:rsidR="00B9724A">
        <w:rPr>
          <w:bCs/>
          <w:sz w:val="28"/>
          <w:szCs w:val="28"/>
        </w:rPr>
        <w:t xml:space="preserve">. Контроль за соблюдением данного приказа </w:t>
      </w:r>
      <w:r w:rsidR="00BC3793">
        <w:rPr>
          <w:bCs/>
          <w:sz w:val="28"/>
          <w:szCs w:val="28"/>
        </w:rPr>
        <w:t>возложить на заместителя начальника управления образования Четину Л.Ю.</w:t>
      </w:r>
    </w:p>
    <w:p w14:paraId="4E6A8DCB" w14:textId="6B43CED7" w:rsidR="00B51103" w:rsidRDefault="00B51103" w:rsidP="00B51103">
      <w:pPr>
        <w:pStyle w:val="aa"/>
        <w:spacing w:after="0"/>
        <w:jc w:val="both"/>
        <w:rPr>
          <w:sz w:val="28"/>
          <w:szCs w:val="28"/>
        </w:rPr>
      </w:pPr>
    </w:p>
    <w:p w14:paraId="2362F429" w14:textId="263D8BA8" w:rsidR="00BC3793" w:rsidRDefault="00BC3793" w:rsidP="00B51103">
      <w:pPr>
        <w:pStyle w:val="aa"/>
        <w:spacing w:after="0"/>
        <w:jc w:val="both"/>
        <w:rPr>
          <w:sz w:val="28"/>
          <w:szCs w:val="28"/>
        </w:rPr>
      </w:pPr>
    </w:p>
    <w:p w14:paraId="21AC59D0" w14:textId="4E1B052D" w:rsidR="00077566" w:rsidRPr="00773CE0" w:rsidRDefault="00923444" w:rsidP="00B51103">
      <w:pPr>
        <w:jc w:val="both"/>
        <w:rPr>
          <w:sz w:val="28"/>
          <w:szCs w:val="28"/>
        </w:rPr>
      </w:pPr>
      <w:r w:rsidRPr="00773CE0">
        <w:rPr>
          <w:sz w:val="28"/>
          <w:szCs w:val="28"/>
        </w:rPr>
        <w:t>Начальник управления образования</w:t>
      </w:r>
      <w:r w:rsidRPr="00773CE0">
        <w:rPr>
          <w:sz w:val="28"/>
          <w:szCs w:val="28"/>
        </w:rPr>
        <w:tab/>
      </w:r>
      <w:r w:rsidRPr="00773CE0">
        <w:rPr>
          <w:sz w:val="28"/>
          <w:szCs w:val="28"/>
        </w:rPr>
        <w:tab/>
      </w:r>
      <w:r w:rsidRPr="00773CE0">
        <w:rPr>
          <w:sz w:val="28"/>
          <w:szCs w:val="28"/>
        </w:rPr>
        <w:tab/>
      </w:r>
      <w:r w:rsidRPr="00773CE0">
        <w:rPr>
          <w:sz w:val="28"/>
          <w:szCs w:val="28"/>
        </w:rPr>
        <w:tab/>
      </w:r>
      <w:r w:rsidRPr="00773CE0">
        <w:rPr>
          <w:sz w:val="28"/>
          <w:szCs w:val="28"/>
        </w:rPr>
        <w:tab/>
      </w:r>
      <w:r w:rsidR="000E3A42" w:rsidRPr="00773CE0">
        <w:rPr>
          <w:sz w:val="28"/>
          <w:szCs w:val="28"/>
        </w:rPr>
        <w:t>А.С.Корниенко</w:t>
      </w:r>
    </w:p>
    <w:p w14:paraId="78E54092" w14:textId="0DEB23F1" w:rsidR="00077566" w:rsidRPr="00773CE0" w:rsidRDefault="00077566" w:rsidP="00B51103">
      <w:pPr>
        <w:jc w:val="both"/>
        <w:rPr>
          <w:sz w:val="28"/>
          <w:szCs w:val="28"/>
        </w:rPr>
      </w:pPr>
    </w:p>
    <w:sectPr w:rsidR="00077566" w:rsidRPr="00773CE0" w:rsidSect="00B9724A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1CD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2BF"/>
    <w:multiLevelType w:val="hybridMultilevel"/>
    <w:tmpl w:val="23888536"/>
    <w:lvl w:ilvl="0" w:tplc="3DE632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15A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718"/>
    <w:multiLevelType w:val="multilevel"/>
    <w:tmpl w:val="B02E5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D4E0E0F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686"/>
    <w:multiLevelType w:val="multilevel"/>
    <w:tmpl w:val="502E8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AC733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26C4"/>
    <w:multiLevelType w:val="multilevel"/>
    <w:tmpl w:val="B02E5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D7B2E77"/>
    <w:multiLevelType w:val="multilevel"/>
    <w:tmpl w:val="7B9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E7468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110B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522CA"/>
    <w:multiLevelType w:val="multilevel"/>
    <w:tmpl w:val="7D42F1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1566966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B2218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59AE"/>
    <w:multiLevelType w:val="hybridMultilevel"/>
    <w:tmpl w:val="6E2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5D2511"/>
    <w:multiLevelType w:val="hybridMultilevel"/>
    <w:tmpl w:val="AC76A1C0"/>
    <w:lvl w:ilvl="0" w:tplc="6D3C27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F4356D"/>
    <w:multiLevelType w:val="multilevel"/>
    <w:tmpl w:val="27CE6CDE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4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69" w:hanging="2160"/>
      </w:pPr>
      <w:rPr>
        <w:rFonts w:hint="default"/>
      </w:rPr>
    </w:lvl>
  </w:abstractNum>
  <w:abstractNum w:abstractNumId="17" w15:restartNumberingAfterBreak="0">
    <w:nsid w:val="4A444A71"/>
    <w:multiLevelType w:val="multilevel"/>
    <w:tmpl w:val="32045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4C495F0F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0D3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BFC"/>
    <w:multiLevelType w:val="multilevel"/>
    <w:tmpl w:val="498843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A820699"/>
    <w:multiLevelType w:val="hybridMultilevel"/>
    <w:tmpl w:val="AE32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A70"/>
    <w:multiLevelType w:val="hybridMultilevel"/>
    <w:tmpl w:val="C5F2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1F0C"/>
    <w:multiLevelType w:val="hybridMultilevel"/>
    <w:tmpl w:val="86005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567F60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62B41"/>
    <w:multiLevelType w:val="multilevel"/>
    <w:tmpl w:val="C79C635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74FF36D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B14"/>
    <w:multiLevelType w:val="multilevel"/>
    <w:tmpl w:val="9892B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9B1464E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9"/>
  </w:num>
  <w:num w:numId="5">
    <w:abstractNumId w:val="19"/>
  </w:num>
  <w:num w:numId="6">
    <w:abstractNumId w:val="6"/>
  </w:num>
  <w:num w:numId="7">
    <w:abstractNumId w:val="24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26"/>
  </w:num>
  <w:num w:numId="13">
    <w:abstractNumId w:val="0"/>
  </w:num>
  <w:num w:numId="14">
    <w:abstractNumId w:val="4"/>
  </w:num>
  <w:num w:numId="15">
    <w:abstractNumId w:val="18"/>
  </w:num>
  <w:num w:numId="16">
    <w:abstractNumId w:val="27"/>
  </w:num>
  <w:num w:numId="17">
    <w:abstractNumId w:val="11"/>
  </w:num>
  <w:num w:numId="18">
    <w:abstractNumId w:val="20"/>
  </w:num>
  <w:num w:numId="19">
    <w:abstractNumId w:val="22"/>
  </w:num>
  <w:num w:numId="20">
    <w:abstractNumId w:val="25"/>
  </w:num>
  <w:num w:numId="21">
    <w:abstractNumId w:val="23"/>
  </w:num>
  <w:num w:numId="22">
    <w:abstractNumId w:val="16"/>
  </w:num>
  <w:num w:numId="23">
    <w:abstractNumId w:val="1"/>
  </w:num>
  <w:num w:numId="24">
    <w:abstractNumId w:val="21"/>
  </w:num>
  <w:num w:numId="25">
    <w:abstractNumId w:val="5"/>
  </w:num>
  <w:num w:numId="26">
    <w:abstractNumId w:val="7"/>
  </w:num>
  <w:num w:numId="27">
    <w:abstractNumId w:val="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F6"/>
    <w:rsid w:val="00020FB6"/>
    <w:rsid w:val="000368E9"/>
    <w:rsid w:val="00040D04"/>
    <w:rsid w:val="00044569"/>
    <w:rsid w:val="000450EF"/>
    <w:rsid w:val="00046586"/>
    <w:rsid w:val="0006440A"/>
    <w:rsid w:val="00064524"/>
    <w:rsid w:val="00072099"/>
    <w:rsid w:val="00077566"/>
    <w:rsid w:val="00081330"/>
    <w:rsid w:val="000B3B34"/>
    <w:rsid w:val="000B3D73"/>
    <w:rsid w:val="000B4D6C"/>
    <w:rsid w:val="000C53D8"/>
    <w:rsid w:val="000D02CA"/>
    <w:rsid w:val="000D4DA8"/>
    <w:rsid w:val="000D7B64"/>
    <w:rsid w:val="000E39FE"/>
    <w:rsid w:val="000E3A42"/>
    <w:rsid w:val="00107B5D"/>
    <w:rsid w:val="00115FAF"/>
    <w:rsid w:val="00117EDC"/>
    <w:rsid w:val="00137BE6"/>
    <w:rsid w:val="00146BC4"/>
    <w:rsid w:val="00177264"/>
    <w:rsid w:val="00183E2F"/>
    <w:rsid w:val="001B06DD"/>
    <w:rsid w:val="001B5896"/>
    <w:rsid w:val="001B64C4"/>
    <w:rsid w:val="001C44AC"/>
    <w:rsid w:val="001C53D1"/>
    <w:rsid w:val="001D4DD8"/>
    <w:rsid w:val="00211282"/>
    <w:rsid w:val="00227952"/>
    <w:rsid w:val="00244A70"/>
    <w:rsid w:val="00255A16"/>
    <w:rsid w:val="002669E3"/>
    <w:rsid w:val="00282055"/>
    <w:rsid w:val="0028670D"/>
    <w:rsid w:val="002871DD"/>
    <w:rsid w:val="002902D6"/>
    <w:rsid w:val="00296AB4"/>
    <w:rsid w:val="002C29D3"/>
    <w:rsid w:val="002D117B"/>
    <w:rsid w:val="002D4EDE"/>
    <w:rsid w:val="002F1D67"/>
    <w:rsid w:val="0030001D"/>
    <w:rsid w:val="00313798"/>
    <w:rsid w:val="00325378"/>
    <w:rsid w:val="0033187C"/>
    <w:rsid w:val="00344BCF"/>
    <w:rsid w:val="00357B21"/>
    <w:rsid w:val="003647BF"/>
    <w:rsid w:val="0037735D"/>
    <w:rsid w:val="00383793"/>
    <w:rsid w:val="00385734"/>
    <w:rsid w:val="00392AF0"/>
    <w:rsid w:val="00393607"/>
    <w:rsid w:val="00394118"/>
    <w:rsid w:val="003A0F27"/>
    <w:rsid w:val="003A3DC4"/>
    <w:rsid w:val="003B4415"/>
    <w:rsid w:val="003C3FBD"/>
    <w:rsid w:val="003D3AE9"/>
    <w:rsid w:val="003D70A1"/>
    <w:rsid w:val="003E3F01"/>
    <w:rsid w:val="003E4A58"/>
    <w:rsid w:val="003F1ABC"/>
    <w:rsid w:val="0040064F"/>
    <w:rsid w:val="00422349"/>
    <w:rsid w:val="0042238D"/>
    <w:rsid w:val="00422B7E"/>
    <w:rsid w:val="00435DA6"/>
    <w:rsid w:val="00443081"/>
    <w:rsid w:val="004475BC"/>
    <w:rsid w:val="00461672"/>
    <w:rsid w:val="00477270"/>
    <w:rsid w:val="0048233E"/>
    <w:rsid w:val="004C3E85"/>
    <w:rsid w:val="004F1971"/>
    <w:rsid w:val="005055C9"/>
    <w:rsid w:val="00517742"/>
    <w:rsid w:val="00532A81"/>
    <w:rsid w:val="005434CD"/>
    <w:rsid w:val="00547866"/>
    <w:rsid w:val="00582FCC"/>
    <w:rsid w:val="005A39D9"/>
    <w:rsid w:val="005B039B"/>
    <w:rsid w:val="005B1952"/>
    <w:rsid w:val="005B4482"/>
    <w:rsid w:val="005C4504"/>
    <w:rsid w:val="005C6525"/>
    <w:rsid w:val="005D2D64"/>
    <w:rsid w:val="005D670A"/>
    <w:rsid w:val="005E5868"/>
    <w:rsid w:val="00603163"/>
    <w:rsid w:val="006067EC"/>
    <w:rsid w:val="006100CD"/>
    <w:rsid w:val="00614EE9"/>
    <w:rsid w:val="00652283"/>
    <w:rsid w:val="00665ECC"/>
    <w:rsid w:val="006865FF"/>
    <w:rsid w:val="006A5972"/>
    <w:rsid w:val="006C0495"/>
    <w:rsid w:val="006C752D"/>
    <w:rsid w:val="006C7E8A"/>
    <w:rsid w:val="006D46E7"/>
    <w:rsid w:val="006F1165"/>
    <w:rsid w:val="006F5C53"/>
    <w:rsid w:val="00711A98"/>
    <w:rsid w:val="00716CC5"/>
    <w:rsid w:val="0072477A"/>
    <w:rsid w:val="00724E10"/>
    <w:rsid w:val="0073028A"/>
    <w:rsid w:val="00734DB7"/>
    <w:rsid w:val="0074262C"/>
    <w:rsid w:val="00760450"/>
    <w:rsid w:val="007624E2"/>
    <w:rsid w:val="00762E53"/>
    <w:rsid w:val="00773CE0"/>
    <w:rsid w:val="00781F5D"/>
    <w:rsid w:val="00782CC8"/>
    <w:rsid w:val="007838FA"/>
    <w:rsid w:val="00787695"/>
    <w:rsid w:val="00787AB2"/>
    <w:rsid w:val="007C27F6"/>
    <w:rsid w:val="007C6AD9"/>
    <w:rsid w:val="007E6771"/>
    <w:rsid w:val="007E7C65"/>
    <w:rsid w:val="007F0AEF"/>
    <w:rsid w:val="00800471"/>
    <w:rsid w:val="00811222"/>
    <w:rsid w:val="00822D7B"/>
    <w:rsid w:val="00832749"/>
    <w:rsid w:val="00832943"/>
    <w:rsid w:val="008414C7"/>
    <w:rsid w:val="00850C70"/>
    <w:rsid w:val="00852817"/>
    <w:rsid w:val="00871BF8"/>
    <w:rsid w:val="008A5F81"/>
    <w:rsid w:val="008A77E7"/>
    <w:rsid w:val="008B7CF5"/>
    <w:rsid w:val="008F5512"/>
    <w:rsid w:val="0091275D"/>
    <w:rsid w:val="00912B3F"/>
    <w:rsid w:val="00923444"/>
    <w:rsid w:val="0092775F"/>
    <w:rsid w:val="00927C92"/>
    <w:rsid w:val="00944BA4"/>
    <w:rsid w:val="009740C4"/>
    <w:rsid w:val="00981F72"/>
    <w:rsid w:val="00985900"/>
    <w:rsid w:val="009A3A84"/>
    <w:rsid w:val="009A768F"/>
    <w:rsid w:val="009B2E7A"/>
    <w:rsid w:val="009D2330"/>
    <w:rsid w:val="009E13FA"/>
    <w:rsid w:val="00A00CDC"/>
    <w:rsid w:val="00A2379D"/>
    <w:rsid w:val="00A27522"/>
    <w:rsid w:val="00A31EA3"/>
    <w:rsid w:val="00A43E70"/>
    <w:rsid w:val="00A62D03"/>
    <w:rsid w:val="00A74587"/>
    <w:rsid w:val="00A81DD4"/>
    <w:rsid w:val="00A95ED9"/>
    <w:rsid w:val="00AC7B03"/>
    <w:rsid w:val="00AC7B73"/>
    <w:rsid w:val="00AD36B3"/>
    <w:rsid w:val="00B12CB9"/>
    <w:rsid w:val="00B222E2"/>
    <w:rsid w:val="00B24555"/>
    <w:rsid w:val="00B417A2"/>
    <w:rsid w:val="00B45B69"/>
    <w:rsid w:val="00B50146"/>
    <w:rsid w:val="00B51103"/>
    <w:rsid w:val="00B646B4"/>
    <w:rsid w:val="00B65993"/>
    <w:rsid w:val="00B82B1B"/>
    <w:rsid w:val="00B9724A"/>
    <w:rsid w:val="00BA7761"/>
    <w:rsid w:val="00BB4393"/>
    <w:rsid w:val="00BB4B38"/>
    <w:rsid w:val="00BC0447"/>
    <w:rsid w:val="00BC3793"/>
    <w:rsid w:val="00BD7FF1"/>
    <w:rsid w:val="00BF2D08"/>
    <w:rsid w:val="00BF3F6A"/>
    <w:rsid w:val="00BF6D2B"/>
    <w:rsid w:val="00C37490"/>
    <w:rsid w:val="00C71D47"/>
    <w:rsid w:val="00C96023"/>
    <w:rsid w:val="00CC7D81"/>
    <w:rsid w:val="00CD367D"/>
    <w:rsid w:val="00D07C50"/>
    <w:rsid w:val="00D36B87"/>
    <w:rsid w:val="00D4304C"/>
    <w:rsid w:val="00D43704"/>
    <w:rsid w:val="00D87A82"/>
    <w:rsid w:val="00D90230"/>
    <w:rsid w:val="00DA2BA4"/>
    <w:rsid w:val="00DB068A"/>
    <w:rsid w:val="00DB3257"/>
    <w:rsid w:val="00DB3D10"/>
    <w:rsid w:val="00DE3486"/>
    <w:rsid w:val="00DE6506"/>
    <w:rsid w:val="00DF589B"/>
    <w:rsid w:val="00E04FFA"/>
    <w:rsid w:val="00E146B7"/>
    <w:rsid w:val="00E1670C"/>
    <w:rsid w:val="00E72996"/>
    <w:rsid w:val="00E8158E"/>
    <w:rsid w:val="00E85062"/>
    <w:rsid w:val="00E93F65"/>
    <w:rsid w:val="00EA099B"/>
    <w:rsid w:val="00EA5573"/>
    <w:rsid w:val="00EB3AE1"/>
    <w:rsid w:val="00EC10A9"/>
    <w:rsid w:val="00ED1BA1"/>
    <w:rsid w:val="00EE763E"/>
    <w:rsid w:val="00EF220A"/>
    <w:rsid w:val="00F07F3D"/>
    <w:rsid w:val="00F12664"/>
    <w:rsid w:val="00F1339C"/>
    <w:rsid w:val="00F30AC7"/>
    <w:rsid w:val="00F46B56"/>
    <w:rsid w:val="00F478D4"/>
    <w:rsid w:val="00F51AC6"/>
    <w:rsid w:val="00F73120"/>
    <w:rsid w:val="00FB13AC"/>
    <w:rsid w:val="00FB1A4C"/>
    <w:rsid w:val="00FB3655"/>
    <w:rsid w:val="00FC0726"/>
    <w:rsid w:val="00FD7EF2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08F98"/>
  <w15:docId w15:val="{09E94650-631A-4828-8757-F6C0EE09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DB7"/>
    <w:rPr>
      <w:sz w:val="2"/>
      <w:szCs w:val="2"/>
    </w:rPr>
  </w:style>
  <w:style w:type="paragraph" w:styleId="a6">
    <w:name w:val="List Paragraph"/>
    <w:basedOn w:val="a"/>
    <w:uiPriority w:val="34"/>
    <w:qFormat/>
    <w:rsid w:val="00422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E650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locked/>
    <w:rsid w:val="00BF6D2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B068A"/>
    <w:rPr>
      <w:sz w:val="24"/>
      <w:szCs w:val="24"/>
    </w:rPr>
  </w:style>
  <w:style w:type="character" w:styleId="a9">
    <w:name w:val="Hyperlink"/>
    <w:uiPriority w:val="99"/>
    <w:unhideWhenUsed/>
    <w:rsid w:val="00020FB6"/>
    <w:rPr>
      <w:color w:val="0563C1"/>
      <w:u w:val="single"/>
    </w:rPr>
  </w:style>
  <w:style w:type="character" w:customStyle="1" w:styleId="b-message-heademail">
    <w:name w:val="b-message-head__email"/>
    <w:basedOn w:val="a0"/>
    <w:rsid w:val="00517742"/>
  </w:style>
  <w:style w:type="paragraph" w:styleId="aa">
    <w:name w:val="Body Text"/>
    <w:basedOn w:val="a"/>
    <w:link w:val="ab"/>
    <w:rsid w:val="00AC7B73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C7B73"/>
    <w:rPr>
      <w:lang w:eastAsia="ar-SA"/>
    </w:rPr>
  </w:style>
  <w:style w:type="character" w:customStyle="1" w:styleId="fontstyle01">
    <w:name w:val="fontstyle01"/>
    <w:basedOn w:val="a0"/>
    <w:rsid w:val="00CD367D"/>
    <w:rPr>
      <w:rFonts w:ascii="Times-Roman" w:eastAsia="Times-Roman" w:hint="eastAsia"/>
      <w:b w:val="0"/>
      <w:bCs w:val="0"/>
      <w:i w:val="0"/>
      <w:iCs w:val="0"/>
      <w:color w:val="000000"/>
      <w:sz w:val="26"/>
      <w:szCs w:val="26"/>
    </w:rPr>
  </w:style>
  <w:style w:type="paragraph" w:customStyle="1" w:styleId="ac">
    <w:name w:val="Исполнитель"/>
    <w:basedOn w:val="aa"/>
    <w:rsid w:val="00532A81"/>
    <w:pPr>
      <w:spacing w:after="0" w:line="240" w:lineRule="exact"/>
    </w:pPr>
    <w:rPr>
      <w:lang w:eastAsia="ru-RU"/>
    </w:rPr>
  </w:style>
  <w:style w:type="paragraph" w:customStyle="1" w:styleId="Default">
    <w:name w:val="Default"/>
    <w:rsid w:val="00FF525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d">
    <w:name w:val="Заголовок к тексту"/>
    <w:basedOn w:val="a"/>
    <w:next w:val="aa"/>
    <w:rsid w:val="00344BCF"/>
    <w:pPr>
      <w:suppressAutoHyphens/>
      <w:spacing w:after="480" w:line="240" w:lineRule="exact"/>
    </w:pPr>
    <w:rPr>
      <w:sz w:val="28"/>
      <w:szCs w:val="20"/>
    </w:rPr>
  </w:style>
  <w:style w:type="character" w:customStyle="1" w:styleId="ae">
    <w:name w:val="Основной текст_"/>
    <w:link w:val="1"/>
    <w:rsid w:val="00344BC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344BCF"/>
    <w:pPr>
      <w:widowControl w:val="0"/>
      <w:shd w:val="clear" w:color="auto" w:fill="FFFFFF"/>
      <w:spacing w:line="286" w:lineRule="auto"/>
      <w:ind w:firstLine="400"/>
      <w:jc w:val="both"/>
    </w:pPr>
    <w:rPr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06440A"/>
    <w:rPr>
      <w:color w:val="605E5C"/>
      <w:shd w:val="clear" w:color="auto" w:fill="E1DFDD"/>
    </w:rPr>
  </w:style>
  <w:style w:type="paragraph" w:customStyle="1" w:styleId="af0">
    <w:name w:val="Адресат"/>
    <w:basedOn w:val="a"/>
    <w:rsid w:val="00800471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obr.permkrai.ru/deyatelnost/obshchee-obrazovanie/gosudarstvennaya-itogovaya-attestatsiya-ege/gosudarstvennaya-itogovaya-attestatsiya-e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174D-A463-4BA6-B8D9-EE829313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2020-06-22T06:07:00Z</cp:lastPrinted>
  <dcterms:created xsi:type="dcterms:W3CDTF">2015-04-27T12:19:00Z</dcterms:created>
  <dcterms:modified xsi:type="dcterms:W3CDTF">2021-11-30T07:33:00Z</dcterms:modified>
</cp:coreProperties>
</file>