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21" w:rsidRDefault="00C12F3F" w:rsidP="00BA68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A6821" w:rsidSect="00B11A41">
          <w:footerReference w:type="default" r:id="rId7"/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aps/>
          <w:noProof/>
          <w:color w:val="auto"/>
          <w:spacing w:val="4"/>
          <w:sz w:val="28"/>
          <w:szCs w:val="28"/>
        </w:rPr>
        <w:drawing>
          <wp:inline distT="0" distB="0" distL="0" distR="0">
            <wp:extent cx="6120130" cy="8648345"/>
            <wp:effectExtent l="0" t="0" r="0" b="635"/>
            <wp:docPr id="1" name="Рисунок 1" descr="\\172.16.108.253\файлообменник\Управление образования\Хорошева Е.В\Для размещения\ДОШКОЛЬНОЕ ОБРАЗОВАНИЕ ДЛЯ РАМЕЩЕНИЯ\Утверждённый план Д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08.253\файлообменник\Управление образования\Хорошева Е.В\Для размещения\ДОШКОЛЬНОЕ ОБРАЗОВАНИЕ ДЛЯ РАМЕЩЕНИЯ\Утверждённый план Д.К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188"/>
      </w:tblGrid>
      <w:tr w:rsidR="00BA6821" w:rsidRPr="0031386C" w:rsidTr="00CA4833">
        <w:tc>
          <w:tcPr>
            <w:tcW w:w="11165" w:type="dxa"/>
          </w:tcPr>
          <w:p w:rsidR="00BA6821" w:rsidRPr="0031386C" w:rsidRDefault="00BA6821" w:rsidP="00CA4833">
            <w:pPr>
              <w:tabs>
                <w:tab w:val="left" w:pos="12687"/>
              </w:tabs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</w:tcPr>
          <w:p w:rsidR="00BA6821" w:rsidRPr="0031386C" w:rsidRDefault="00BA6821" w:rsidP="00CA4833">
            <w:pPr>
              <w:tabs>
                <w:tab w:val="left" w:pos="12687"/>
              </w:tabs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en-US"/>
              </w:rPr>
            </w:pPr>
          </w:p>
          <w:p w:rsidR="00BA6821" w:rsidRPr="0031386C" w:rsidRDefault="00BA6821" w:rsidP="00CA4833">
            <w:pPr>
              <w:tabs>
                <w:tab w:val="left" w:pos="12687"/>
              </w:tabs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en-US"/>
              </w:rPr>
              <w:t xml:space="preserve">УТВЕРЖДЕН </w:t>
            </w:r>
          </w:p>
          <w:p w:rsidR="00BA6821" w:rsidRPr="0031386C" w:rsidRDefault="00BA6821" w:rsidP="00CA4833">
            <w:pPr>
              <w:tabs>
                <w:tab w:val="left" w:pos="12687"/>
              </w:tabs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en-US"/>
              </w:rPr>
              <w:t>приказом начальника Управления образованием от 13.07.2021 № 111</w:t>
            </w:r>
          </w:p>
        </w:tc>
      </w:tr>
    </w:tbl>
    <w:p w:rsidR="00BA6821" w:rsidRPr="0031386C" w:rsidRDefault="00BA6821" w:rsidP="00BA6821">
      <w:pPr>
        <w:tabs>
          <w:tab w:val="left" w:pos="12687"/>
        </w:tabs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</w:pPr>
    </w:p>
    <w:p w:rsidR="00BA6821" w:rsidRPr="0031386C" w:rsidRDefault="00BA6821" w:rsidP="00BA6821">
      <w:pPr>
        <w:keepNext/>
        <w:keepLines/>
        <w:spacing w:after="4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bookmark17"/>
      <w:r w:rsidRPr="003138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 мероприятий (Дорожная карта) по реализации Концепции муниципальной системы управления качеством дошкольного образования</w:t>
      </w:r>
      <w:r w:rsidRPr="003138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в Кудымкарском муниципальном округе Пермского края до 2024 года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847"/>
        <w:gridCol w:w="2835"/>
        <w:gridCol w:w="2551"/>
        <w:gridCol w:w="3873"/>
      </w:tblGrid>
      <w:tr w:rsidR="00BA6821" w:rsidRPr="0031386C" w:rsidTr="00CA4833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№ п\п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ind w:firstLine="200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Мероприятие (содержание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Планируемый результат</w:t>
            </w:r>
          </w:p>
        </w:tc>
      </w:tr>
      <w:tr w:rsidR="00BA6821" w:rsidRPr="0031386C" w:rsidTr="00CA4833">
        <w:trPr>
          <w:trHeight w:hRule="exact" w:val="490"/>
          <w:jc w:val="center"/>
        </w:trPr>
        <w:tc>
          <w:tcPr>
            <w:tcW w:w="14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1.Нормативно-правовое обеспечение</w:t>
            </w:r>
          </w:p>
        </w:tc>
      </w:tr>
      <w:tr w:rsidR="00BA6821" w:rsidRPr="0031386C" w:rsidTr="00CA4833">
        <w:trPr>
          <w:trHeight w:hRule="exact" w:val="18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1.1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100" w:line="209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Изучение критериев и показателей 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муниципальной системы 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дошкольного образования, разработанные на региональном уровне и доведение их до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100" w:line="209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муниципальные органы управления образованием (далее </w:t>
            </w:r>
            <w:r w:rsidRPr="0031386C">
              <w:rPr>
                <w:rFonts w:ascii="Times New Roman" w:eastAsia="Times New Roman" w:hAnsi="Times New Roman" w:cs="Times New Roman"/>
                <w:color w:val="969696"/>
                <w:lang w:eastAsia="en-US"/>
              </w:rPr>
              <w:t xml:space="preserve">– 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МОУО)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июль – август 2021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100" w:line="209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Изучены критерии и показатели 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муниципальной системы 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дошкольного образования и доведены до образовательных организаций, реализующих образовательные программы дошкольного образования</w:t>
            </w:r>
          </w:p>
        </w:tc>
      </w:tr>
      <w:tr w:rsidR="00BA6821" w:rsidRPr="0031386C" w:rsidTr="00CA4833">
        <w:trPr>
          <w:trHeight w:hRule="exact" w:val="1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ind w:firstLine="160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1.2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100" w:line="209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Разработка и утверждение плана проведения мониторинга в рамках реализации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муниципальной системы 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дошкольного образования на муниципальном, институциональном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969696"/>
                <w:lang w:eastAsia="en-US"/>
              </w:rPr>
              <w:t xml:space="preserve">- 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МОУО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август 202</w:t>
            </w:r>
            <w:r w:rsidRPr="0031386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100" w:line="209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Утвержден план проведения мониторинга в рамках реализации 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муниципальной системы 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дошкольного образования на муниципальном, институциональном уровне</w:t>
            </w:r>
          </w:p>
        </w:tc>
      </w:tr>
      <w:tr w:rsidR="00BA6821" w:rsidRPr="0031386C" w:rsidTr="00CA4833">
        <w:trPr>
          <w:trHeight w:hRule="exact" w:val="494"/>
          <w:jc w:val="center"/>
        </w:trPr>
        <w:tc>
          <w:tcPr>
            <w:tcW w:w="1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2. Общесистемные мероприятия</w:t>
            </w:r>
          </w:p>
        </w:tc>
      </w:tr>
      <w:tr w:rsidR="00BA6821" w:rsidRPr="0031386C" w:rsidTr="00CA4833">
        <w:trPr>
          <w:trHeight w:hRule="exact" w:val="16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lastRenderedPageBreak/>
              <w:t>2.1.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09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Участие в краевых вебинарах, семинарах, совещаниях по специф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ике организации процедуры муниципальной системы 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дошкольного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МОУО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сентябрь 2021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06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Изучены рекомендации Министерства образования и науки ПК, ПРО ПК 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по проведению процедуры муниципальной системы 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дошкольного образования</w:t>
            </w:r>
          </w:p>
        </w:tc>
      </w:tr>
      <w:tr w:rsidR="00BA6821" w:rsidRPr="0031386C" w:rsidTr="00CA4833">
        <w:trPr>
          <w:trHeight w:hRule="exact" w:val="16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2.2.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11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Организация и проведение семинаров, совещаний по специфике орган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изации процедуры 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дошкольного образования на муниципальном, институциональном уровне для административных работников ДОО.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МОУО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424242"/>
                <w:lang w:eastAsia="en-US"/>
              </w:rPr>
              <w:t>сентябрь 202</w:t>
            </w:r>
            <w:r w:rsidRPr="0031386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09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Административные работники ознакомлены с системой рекомендаций МО ПК, ПРО ПК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, УО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по проведению процедуры 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управления 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качества дошкольного образования</w:t>
            </w:r>
          </w:p>
        </w:tc>
      </w:tr>
      <w:tr w:rsidR="00BA6821" w:rsidRPr="0031386C" w:rsidTr="00CA4833">
        <w:trPr>
          <w:trHeight w:hRule="exact" w:val="11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2.3.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06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Проведение мониторинга в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рамках реализации управления</w:t>
            </w:r>
            <w:r w:rsidRPr="0031386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ом</w:t>
            </w:r>
            <w:r w:rsidRPr="0031386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дошкольного образования на муниципальном, институциональном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100" w:line="20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МОУО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ежегодно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06" w:lineRule="auto"/>
              <w:rPr>
                <w:rFonts w:ascii="Times New Roman" w:eastAsia="Times New Roman" w:hAnsi="Times New Roman" w:cs="Times New Roman"/>
                <w:color w:val="262626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Определение наличествующего состояния качества дошкольного образования на муниципальном, институциональном уровне.</w:t>
            </w:r>
          </w:p>
        </w:tc>
      </w:tr>
      <w:tr w:rsidR="00BA6821" w:rsidRPr="0031386C" w:rsidTr="00CA4833">
        <w:trPr>
          <w:trHeight w:hRule="exact" w:val="499"/>
          <w:jc w:val="center"/>
        </w:trPr>
        <w:tc>
          <w:tcPr>
            <w:tcW w:w="14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3. Мониторинг хода реализации плана</w:t>
            </w:r>
          </w:p>
        </w:tc>
      </w:tr>
      <w:tr w:rsidR="00BA6821" w:rsidRPr="0031386C" w:rsidTr="00CA4833">
        <w:trPr>
          <w:trHeight w:hRule="exact" w:val="17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424242"/>
                <w:lang w:eastAsia="en-US"/>
              </w:rPr>
              <w:t>3.1.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09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Подготовка отчетов по результатам реализации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муниципальной системы 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дошкольного образования в образовательных организациях, реализующих образовательную программу дошкольного образования на муниципальном, институциональном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МОУО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ежегодно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06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Отчет по результатам реализации 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муниципальной системы 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дошкольного образования на муниципальном уровне, институциональном уровне. </w:t>
            </w:r>
          </w:p>
        </w:tc>
      </w:tr>
      <w:tr w:rsidR="00BA6821" w:rsidRPr="0031386C" w:rsidTr="00CA4833">
        <w:trPr>
          <w:trHeight w:hRule="exact" w:val="15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3.2.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09" w:lineRule="auto"/>
              <w:rPr>
                <w:rFonts w:ascii="Times New Roman" w:eastAsia="Times New Roman" w:hAnsi="Times New Roman" w:cs="Times New Roman"/>
                <w:color w:val="262626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Подготовка рекомендаций </w:t>
            </w:r>
          </w:p>
          <w:p w:rsidR="00BA6821" w:rsidRPr="0031386C" w:rsidRDefault="00BA6821" w:rsidP="00CA4833">
            <w:pPr>
              <w:spacing w:line="209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по совершенствованию функционирования 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муниципальной 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управления качеством 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дошкольного образования в Кудымкарском муниципальном округе Пермского края на основе данных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МОУО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ежегодно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21" w:rsidRPr="0031386C" w:rsidRDefault="00BA6821" w:rsidP="00CA4833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1386C">
              <w:rPr>
                <w:rFonts w:ascii="Times New Roman" w:hAnsi="Times New Roman" w:cs="Times New Roman"/>
              </w:rPr>
              <w:t>Использование рекомендаций для совершенствования функционирования ДОО</w:t>
            </w:r>
          </w:p>
        </w:tc>
      </w:tr>
      <w:tr w:rsidR="00BA6821" w:rsidRPr="0031386C" w:rsidTr="00CA4833">
        <w:trPr>
          <w:trHeight w:hRule="exact" w:val="17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lastRenderedPageBreak/>
              <w:t>3.3.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821" w:rsidRPr="0031386C" w:rsidRDefault="00BA6821" w:rsidP="00CA4833">
            <w:pPr>
              <w:spacing w:line="209" w:lineRule="auto"/>
              <w:rPr>
                <w:rFonts w:ascii="Times New Roman" w:eastAsia="Times New Roman" w:hAnsi="Times New Roman" w:cs="Times New Roman"/>
                <w:color w:val="262626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Организация и проведение семинаров,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совещаний по результатам управления муниципальной системы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управления качеством</w:t>
            </w: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 xml:space="preserve"> дошкольного образования на муниципальном уровне для административных работников ДОО.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МОУО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821" w:rsidRPr="0031386C" w:rsidRDefault="00BA6821" w:rsidP="00CA48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262626"/>
                <w:lang w:eastAsia="en-US"/>
              </w:rPr>
            </w:pPr>
            <w:r w:rsidRPr="0031386C">
              <w:rPr>
                <w:rFonts w:ascii="Times New Roman" w:eastAsia="Times New Roman" w:hAnsi="Times New Roman" w:cs="Times New Roman"/>
                <w:color w:val="262626"/>
                <w:lang w:eastAsia="en-US"/>
              </w:rPr>
              <w:t>ежегодно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21" w:rsidRPr="0031386C" w:rsidRDefault="00BA6821" w:rsidP="00CA4833">
            <w:pPr>
              <w:widowControl/>
              <w:spacing w:after="160" w:line="259" w:lineRule="auto"/>
            </w:pPr>
            <w:r w:rsidRPr="0031386C">
              <w:rPr>
                <w:rFonts w:ascii="Times New Roman" w:hAnsi="Times New Roman" w:cs="Times New Roman"/>
              </w:rPr>
              <w:t>Принятие алгоритма действий</w:t>
            </w:r>
            <w:r w:rsidRPr="0031386C">
              <w:t>.</w:t>
            </w:r>
          </w:p>
        </w:tc>
      </w:tr>
    </w:tbl>
    <w:p w:rsidR="00BA6821" w:rsidRDefault="00BA6821" w:rsidP="00BA68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5B4" w:rsidRDefault="008575B4"/>
    <w:sectPr w:rsidR="008575B4" w:rsidSect="0031386C">
      <w:pgSz w:w="16838" w:h="11906" w:orient="landscape"/>
      <w:pgMar w:top="851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D5" w:rsidRDefault="005E4ED5" w:rsidP="002824C6">
      <w:r>
        <w:separator/>
      </w:r>
    </w:p>
  </w:endnote>
  <w:endnote w:type="continuationSeparator" w:id="0">
    <w:p w:rsidR="005E4ED5" w:rsidRDefault="005E4ED5" w:rsidP="0028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817818"/>
      <w:docPartObj>
        <w:docPartGallery w:val="Page Numbers (Bottom of Page)"/>
        <w:docPartUnique/>
      </w:docPartObj>
    </w:sdtPr>
    <w:sdtEndPr/>
    <w:sdtContent>
      <w:p w:rsidR="002824C6" w:rsidRDefault="002824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BB">
          <w:rPr>
            <w:noProof/>
          </w:rPr>
          <w:t>1</w:t>
        </w:r>
        <w:r>
          <w:fldChar w:fldCharType="end"/>
        </w:r>
      </w:p>
    </w:sdtContent>
  </w:sdt>
  <w:p w:rsidR="002824C6" w:rsidRDefault="00282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D5" w:rsidRDefault="005E4ED5" w:rsidP="002824C6">
      <w:r>
        <w:separator/>
      </w:r>
    </w:p>
  </w:footnote>
  <w:footnote w:type="continuationSeparator" w:id="0">
    <w:p w:rsidR="005E4ED5" w:rsidRDefault="005E4ED5" w:rsidP="0028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A67CD"/>
    <w:multiLevelType w:val="multilevel"/>
    <w:tmpl w:val="C8C81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52"/>
    <w:rsid w:val="001E68BB"/>
    <w:rsid w:val="002824C6"/>
    <w:rsid w:val="005E4ED5"/>
    <w:rsid w:val="008575B4"/>
    <w:rsid w:val="00982B52"/>
    <w:rsid w:val="00BA6821"/>
    <w:rsid w:val="00C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00E04-FF88-46F6-A6A0-4F688DF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82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BA6821"/>
    <w:rPr>
      <w:rFonts w:ascii="Times New Roman" w:eastAsia="Times New Roman" w:hAnsi="Times New Roman" w:cs="Times New Roman"/>
      <w:color w:val="202020"/>
      <w:sz w:val="28"/>
      <w:szCs w:val="28"/>
    </w:rPr>
  </w:style>
  <w:style w:type="paragraph" w:customStyle="1" w:styleId="1">
    <w:name w:val="Основной текст1"/>
    <w:basedOn w:val="a"/>
    <w:link w:val="a5"/>
    <w:rsid w:val="00BA6821"/>
    <w:pPr>
      <w:spacing w:line="269" w:lineRule="auto"/>
      <w:ind w:firstLine="400"/>
    </w:pPr>
    <w:rPr>
      <w:rFonts w:ascii="Times New Roman" w:eastAsia="Times New Roman" w:hAnsi="Times New Roman" w:cs="Times New Roman"/>
      <w:color w:val="202020"/>
      <w:sz w:val="28"/>
      <w:szCs w:val="28"/>
      <w:lang w:eastAsia="en-US"/>
    </w:rPr>
  </w:style>
  <w:style w:type="table" w:styleId="a6">
    <w:name w:val="Table Grid"/>
    <w:basedOn w:val="a1"/>
    <w:uiPriority w:val="39"/>
    <w:rsid w:val="00BA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24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24C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2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24C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2F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F3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2</cp:revision>
  <dcterms:created xsi:type="dcterms:W3CDTF">2021-09-08T06:34:00Z</dcterms:created>
  <dcterms:modified xsi:type="dcterms:W3CDTF">2021-09-08T06:34:00Z</dcterms:modified>
</cp:coreProperties>
</file>