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0D" w:rsidRDefault="002E570D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2E570D" w:rsidRPr="00826497" w:rsidRDefault="002E570D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  <w:r w:rsidRPr="00826497"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  <w:t xml:space="preserve">Муниципальное автономное  общеобразовательное учреждение </w:t>
      </w:r>
    </w:p>
    <w:p w:rsidR="002E570D" w:rsidRPr="00826497" w:rsidRDefault="002E570D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826497"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  <w:t>«</w:t>
      </w:r>
      <w:proofErr w:type="spellStart"/>
      <w:r w:rsidRPr="00826497"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  <w:t>Гуринская</w:t>
      </w:r>
      <w:proofErr w:type="spellEnd"/>
      <w:r w:rsidRPr="00826497"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  <w:t xml:space="preserve"> средняя общеобразовательная школа»</w:t>
      </w:r>
    </w:p>
    <w:p w:rsidR="002E570D" w:rsidRPr="00826497" w:rsidRDefault="002E570D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826497">
        <w:rPr>
          <w:rFonts w:ascii="Times New Roman" w:eastAsiaTheme="minorEastAsia" w:hAnsi="Times New Roman" w:cs="Times New Roman"/>
          <w:b/>
          <w:szCs w:val="20"/>
          <w:lang w:eastAsia="ru-RU"/>
        </w:rPr>
        <w:t>МАОУ «</w:t>
      </w:r>
      <w:proofErr w:type="spellStart"/>
      <w:r w:rsidRPr="00826497">
        <w:rPr>
          <w:rFonts w:ascii="Times New Roman" w:eastAsiaTheme="minorEastAsia" w:hAnsi="Times New Roman" w:cs="Times New Roman"/>
          <w:b/>
          <w:szCs w:val="20"/>
          <w:lang w:eastAsia="ru-RU"/>
        </w:rPr>
        <w:t>Гуринская</w:t>
      </w:r>
      <w:proofErr w:type="spellEnd"/>
      <w:r w:rsidRPr="00826497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СОШ»</w:t>
      </w:r>
    </w:p>
    <w:p w:rsidR="00826497" w:rsidRPr="00826497" w:rsidRDefault="00826497" w:rsidP="00826497">
      <w:pPr>
        <w:spacing w:after="0" w:line="240" w:lineRule="auto"/>
        <w:rPr>
          <w:rFonts w:ascii="Times New Roman" w:eastAsiaTheme="minorEastAsia" w:hAnsi="Times New Roman" w:cs="Times New Roman"/>
          <w:b/>
          <w:szCs w:val="20"/>
          <w:lang w:eastAsia="ru-RU"/>
        </w:rPr>
      </w:pPr>
    </w:p>
    <w:p w:rsidR="00826497" w:rsidRPr="00826497" w:rsidRDefault="00826497" w:rsidP="00826497">
      <w:pPr>
        <w:spacing w:after="0" w:line="240" w:lineRule="auto"/>
        <w:rPr>
          <w:rFonts w:ascii="Times New Roman" w:eastAsiaTheme="minorEastAsia" w:hAnsi="Times New Roman" w:cs="Times New Roman"/>
          <w:b/>
          <w:szCs w:val="20"/>
          <w:lang w:eastAsia="ru-RU"/>
        </w:rPr>
      </w:pPr>
    </w:p>
    <w:p w:rsidR="002E570D" w:rsidRPr="00826497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2E570D" w:rsidRPr="00AC0F00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ПЕРСОНАЛУ</w:t>
      </w:r>
    </w:p>
    <w:p w:rsidR="002E570D" w:rsidRPr="00AC0F00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ПРЕДМЕТА, ПОХОЖЕГО НА ВЗРЫВНОЕ УСТРОЙСТВО</w:t>
      </w:r>
    </w:p>
    <w:p w:rsidR="002E570D" w:rsidRPr="00AC0F00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предотвращения взрывов в школе:</w:t>
      </w:r>
    </w:p>
    <w:p w:rsidR="002E570D" w:rsidRPr="00AC0F00" w:rsidRDefault="002E570D" w:rsidP="00826497">
      <w:pPr>
        <w:tabs>
          <w:tab w:val="num" w:pos="72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Установить прочные двери на подвалах и навесить на них замки.</w:t>
      </w:r>
    </w:p>
    <w:p w:rsidR="002E570D" w:rsidRPr="00AC0F00" w:rsidRDefault="002E570D" w:rsidP="00826497">
      <w:pPr>
        <w:tabs>
          <w:tab w:val="num" w:pos="72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Опечатать чердачные и подвальные помещения.</w:t>
      </w:r>
    </w:p>
    <w:p w:rsidR="002E570D" w:rsidRPr="00AC0F00" w:rsidRDefault="002E570D" w:rsidP="00826497">
      <w:pPr>
        <w:tabs>
          <w:tab w:val="num" w:pos="72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Проверить все пустующие помещения в школе.</w:t>
      </w:r>
    </w:p>
    <w:p w:rsidR="002E570D" w:rsidRPr="00AC0F00" w:rsidRDefault="002E570D" w:rsidP="00826497">
      <w:pPr>
        <w:tabs>
          <w:tab w:val="num" w:pos="72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2E570D" w:rsidRPr="00AC0F00" w:rsidRDefault="002E570D" w:rsidP="00826497">
      <w:pPr>
        <w:tabs>
          <w:tab w:val="num" w:pos="12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полицию).</w:t>
      </w:r>
    </w:p>
    <w:p w:rsidR="002E570D" w:rsidRPr="00AC0F00" w:rsidRDefault="002E570D" w:rsidP="00826497">
      <w:pPr>
        <w:tabs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AC0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многочисленным жертвам и разрушениям!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Запретить парковку автомобилей на территории школы.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Контейнеры – мусоросборники установить за пределами здания школы.</w:t>
      </w:r>
    </w:p>
    <w:p w:rsidR="002E570D" w:rsidRPr="00AC0F00" w:rsidRDefault="002E570D" w:rsidP="00826497">
      <w:pPr>
        <w:tabs>
          <w:tab w:val="num" w:pos="81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 Дежурная по школе обязана: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предмета сообщить администрации школы (</w:t>
      </w:r>
      <w:r w:rsidRPr="00AC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телефону 8 34 260 3 63 84</w:t>
      </w: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)  и в здание школы некого не допускает (</w:t>
      </w:r>
      <w:r w:rsidRPr="00AC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их прибытия)</w:t>
      </w: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помещений, осуществлять проверку состояния сдаваемых помещений.</w:t>
      </w:r>
    </w:p>
    <w:p w:rsidR="002E570D" w:rsidRPr="00AC0F00" w:rsidRDefault="002E570D" w:rsidP="00826497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2.2. Охранник школы обязан: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предмета на территории школы сообщить администрации школы и к подозрительному предмету никого не допускает   (</w:t>
      </w:r>
      <w:r w:rsidRPr="00AC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их прибытия</w:t>
      </w: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570D" w:rsidRPr="00AC0F00" w:rsidRDefault="002E570D" w:rsidP="00826497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Дежурный учитель по школе обязан: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обход и осмотр помещений (туалеты, коридоры, этажи) с целью обнаружения подозрительных предметов;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предмета сообщить администрации школы   и в здание школы никого не допускает (</w:t>
      </w:r>
      <w:r w:rsidRPr="00AC0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их прибытия</w:t>
      </w: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Заместитель директора школы по УВР, ВР и заведующий хозяйством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826497" w:rsidRPr="00AC0F00" w:rsidRDefault="00826497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при обнаружении подозрительного предмета.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Действия при обнаружении предмета, похожего на взрывное устройство:</w:t>
      </w:r>
    </w:p>
    <w:p w:rsidR="002E570D" w:rsidRPr="00AC0F00" w:rsidRDefault="002E570D" w:rsidP="00826497">
      <w:pPr>
        <w:numPr>
          <w:ilvl w:val="0"/>
          <w:numId w:val="2"/>
        </w:numPr>
        <w:tabs>
          <w:tab w:val="clear" w:pos="1200"/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на обнаруженном предмете проводов, веревок, изоленты;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2E570D" w:rsidRPr="00AC0F00" w:rsidRDefault="002E570D" w:rsidP="00AC0F00">
      <w:pPr>
        <w:numPr>
          <w:ilvl w:val="0"/>
          <w:numId w:val="2"/>
        </w:numPr>
        <w:tabs>
          <w:tab w:val="clear" w:pos="1200"/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Причины, служащие поводом для опасения: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:rsidR="002E570D" w:rsidRPr="00AC0F00" w:rsidRDefault="002E570D" w:rsidP="00826497">
      <w:pPr>
        <w:numPr>
          <w:ilvl w:val="0"/>
          <w:numId w:val="2"/>
        </w:numPr>
        <w:tabs>
          <w:tab w:val="clear" w:pos="1200"/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Действия: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обнаруженном подозрительном предмете администрации школы;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зафиксировать время и место обнаружения подозрительного предмета;</w:t>
      </w:r>
    </w:p>
    <w:p w:rsidR="002E570D" w:rsidRPr="00AC0F00" w:rsidRDefault="002E570D" w:rsidP="00826497">
      <w:pPr>
        <w:numPr>
          <w:ilvl w:val="0"/>
          <w:numId w:val="1"/>
        </w:numPr>
        <w:tabs>
          <w:tab w:val="clear" w:pos="1200"/>
          <w:tab w:val="num" w:pos="0"/>
          <w:tab w:val="num" w:pos="54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убедиться, что данный обнаруженный предмет по признакам указывает на взрывное устройство;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немедленно сообщить об обнаружении подозрительного предмета в правоохранительные органы по телефонам </w:t>
      </w:r>
      <w:proofErr w:type="gramStart"/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 _</w:t>
      </w:r>
      <w:proofErr w:type="gramEnd"/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_____________; ___________;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Далее действовать по указанию представителей правоохранительных органов.</w:t>
      </w:r>
    </w:p>
    <w:p w:rsidR="002E570D" w:rsidRPr="00AC0F00" w:rsidRDefault="002E570D" w:rsidP="0082649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занятий.</w:t>
      </w:r>
    </w:p>
    <w:p w:rsidR="002E570D" w:rsidRPr="00AC0F00" w:rsidRDefault="002E570D" w:rsidP="00826497">
      <w:pPr>
        <w:tabs>
          <w:tab w:val="num" w:pos="192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2E570D" w:rsidRPr="00AC0F00" w:rsidRDefault="002E570D" w:rsidP="00826497">
      <w:pPr>
        <w:tabs>
          <w:tab w:val="num" w:pos="192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Дежурная по школе при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2E570D" w:rsidRPr="00AC0F00" w:rsidRDefault="002E570D" w:rsidP="00826497">
      <w:pPr>
        <w:keepNext/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570D" w:rsidRPr="00AC0F00" w:rsidRDefault="002E570D" w:rsidP="008264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570D" w:rsidRPr="002E570D" w:rsidRDefault="002E570D" w:rsidP="002E570D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570D" w:rsidRPr="002E570D" w:rsidRDefault="002E570D" w:rsidP="002E570D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 w:rsidR="00826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</w:p>
    <w:p w:rsidR="002E570D" w:rsidRPr="002E570D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570D" w:rsidRPr="002E570D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Граната РГД-5………………………………не менее 50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2. Граната Ф-1………………………………..не менее 200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3. Тротиловая шашка массой 200 граммов…………….45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4. Тротиловая шашка массой 400 граммов…………....55 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Пивная банка 0,33 литра………………………….......60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Мина МОН-50…………………………………………85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7. Чемодан</w:t>
      </w:r>
      <w:r w:rsidR="00826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(кейс)………………………………………..230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8. Дорожный чемодан…………………………………..350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9. Автомобиль типа «Жигули»……………………….. 460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10. Автомобиль типа «Волга»………………………….580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11. Микроавтобус……………………………………….920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sz w:val="20"/>
          <w:szCs w:val="20"/>
          <w:lang w:eastAsia="ru-RU"/>
        </w:rPr>
        <w:t>12. Грузовая автомашина(фургон)……………………1240 метров.</w:t>
      </w: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70D" w:rsidRPr="002E570D" w:rsidRDefault="002E570D" w:rsidP="002E5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70D" w:rsidRPr="002E570D" w:rsidRDefault="002E570D" w:rsidP="002E5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570D" w:rsidRPr="002E570D" w:rsidRDefault="002E570D" w:rsidP="002E570D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</w:t>
      </w:r>
    </w:p>
    <w:p w:rsidR="002E570D" w:rsidRPr="002E570D" w:rsidRDefault="002E570D" w:rsidP="002E570D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570D" w:rsidRPr="002E570D" w:rsidRDefault="002E570D" w:rsidP="002E570D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570D" w:rsidRPr="002E570D" w:rsidRDefault="002E570D" w:rsidP="002E570D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570D" w:rsidRPr="002E570D" w:rsidRDefault="002E570D" w:rsidP="002E570D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570D" w:rsidRPr="00826497" w:rsidRDefault="002E570D" w:rsidP="002E570D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8264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2E570D" w:rsidRPr="00826497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ИНСТРУКЦИЯ ПЕРСОНАЛУ</w:t>
      </w:r>
    </w:p>
    <w:p w:rsidR="002E570D" w:rsidRPr="00826497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 ПОСТУПЛЕНИИ УГРОЗЫ ТЕРРОРИСТИЧЕСКОГО АКТА ПО ТЕЛЕФОНУ</w:t>
      </w:r>
    </w:p>
    <w:p w:rsidR="002E570D" w:rsidRPr="00826497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E570D" w:rsidRPr="00826497" w:rsidRDefault="002E570D" w:rsidP="00826497">
      <w:pPr>
        <w:numPr>
          <w:ilvl w:val="0"/>
          <w:numId w:val="3"/>
        </w:numPr>
        <w:tabs>
          <w:tab w:val="clear" w:pos="360"/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  <w:tab w:val="num" w:pos="540"/>
          <w:tab w:val="left" w:pos="1800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  <w:tab w:val="num" w:pos="540"/>
          <w:tab w:val="left" w:pos="1800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  <w:tab w:val="num" w:pos="540"/>
          <w:tab w:val="left" w:pos="1800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 оснащать телефоны школы устройствами АОН и звукозаписывающей аппаратурой;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  <w:tab w:val="num" w:pos="540"/>
          <w:tab w:val="left" w:pos="1800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распространять о факте разговора и его содержании;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  <w:tab w:val="num" w:pos="540"/>
          <w:tab w:val="left" w:pos="1800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ограничить число людей владеющих полученной информацией;</w:t>
      </w:r>
    </w:p>
    <w:p w:rsidR="002E570D" w:rsidRPr="00826497" w:rsidRDefault="002E570D" w:rsidP="00826497">
      <w:pPr>
        <w:numPr>
          <w:ilvl w:val="0"/>
          <w:numId w:val="3"/>
        </w:numPr>
        <w:tabs>
          <w:tab w:val="clear" w:pos="360"/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получении телефонного сообщения об угрозе террористического акта:</w:t>
      </w:r>
    </w:p>
    <w:p w:rsidR="002E570D" w:rsidRPr="00826497" w:rsidRDefault="002E570D" w:rsidP="00826497">
      <w:p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реагировать на каждый поступивший телефонный звонок;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беспрепятственную работу оперативно – следственной группы, кинологов и т.д.; </w:t>
      </w:r>
    </w:p>
    <w:p w:rsidR="002E570D" w:rsidRPr="00826497" w:rsidRDefault="002E570D" w:rsidP="00826497">
      <w:pPr>
        <w:numPr>
          <w:ilvl w:val="0"/>
          <w:numId w:val="3"/>
        </w:numPr>
        <w:tabs>
          <w:tab w:val="clear" w:pos="360"/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принятии телефонного сообщения об угрозе взрыва.</w:t>
      </w:r>
    </w:p>
    <w:p w:rsidR="00826497" w:rsidRDefault="00826497" w:rsidP="00826497">
      <w:p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97" w:rsidRDefault="00826497" w:rsidP="00826497">
      <w:p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70D" w:rsidRPr="00826497" w:rsidRDefault="002E570D" w:rsidP="00826497">
      <w:p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спокойны, вежливы, не прерывайте говорящего.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2E570D" w:rsidRPr="00826497" w:rsidRDefault="002E570D" w:rsidP="00826497">
      <w:p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Примерные вопросы: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может быть проведен взрыв?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заложено взрывное устройство?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оно из себя представляет?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оно выглядит внешне?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Есть ли еще где-нибудь  взрывное устройство?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заложено взрывное устройство? Каковы ваши требования?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один или с вами есть еще кто–либо?</w:t>
      </w:r>
    </w:p>
    <w:p w:rsidR="002E570D" w:rsidRPr="00826497" w:rsidRDefault="002E570D" w:rsidP="00826497">
      <w:pPr>
        <w:numPr>
          <w:ilvl w:val="0"/>
          <w:numId w:val="3"/>
        </w:numPr>
        <w:tabs>
          <w:tab w:val="clear" w:pos="360"/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приема сообщений содержащих угрозы террористического характера по телефону.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ходу разговора отметьте пол, возраст звонившего и особенности его (ее) речи: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голос: </w:t>
      </w:r>
      <w:r w:rsidRPr="00826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громкий, (тихий), низкий (высокий)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темп речи: </w:t>
      </w:r>
      <w:r w:rsidRPr="00826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быстрая (медленная);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произношение: </w:t>
      </w:r>
      <w:r w:rsidRPr="00826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отчетливое, искаженное, с заиканием, с заиканием шепелявое, с акцентом или диалектом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манера речи: </w:t>
      </w:r>
      <w:r w:rsidRPr="00826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развязная, с издевкой, с нецензурными выражениями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отметьте звуковой фон (</w:t>
      </w:r>
      <w:r w:rsidRPr="00826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шум автомашин или железнодо</w:t>
      </w:r>
      <w:r w:rsidRPr="00826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рожного транспорта, звуки теле- или радиоаппаратуры, голоса, другое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Отметьте характер звонка (</w:t>
      </w:r>
      <w:r w:rsidRPr="00826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городской или междугородный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зафиксируйте точное время начала разговора и его про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должительность.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Куда, кому, по какому телефону звонит этот человек?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Какие конкретные требования он (она) выдвигает?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каких условиях он (она) или они согласны отказаться от задуманного?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 и когда с ним (с ней) можно связаться?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Кому вы можете или должны сообщить об этом звонке?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E570D" w:rsidRPr="00826497" w:rsidRDefault="002E570D" w:rsidP="00826497">
      <w:pPr>
        <w:shd w:val="clear" w:color="auto" w:fill="FFFFFF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2E570D" w:rsidRPr="00826497" w:rsidRDefault="002E570D" w:rsidP="002E5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E570D" w:rsidRPr="002E570D" w:rsidRDefault="002E570D" w:rsidP="002E57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97" w:rsidRDefault="00826497" w:rsidP="0082649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97" w:rsidRDefault="00826497" w:rsidP="0082649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97" w:rsidRDefault="00826497" w:rsidP="0082649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2E570D" w:rsidRPr="002E570D" w:rsidRDefault="002E570D" w:rsidP="002E57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 ПЕРСОНАЛУ</w:t>
      </w:r>
    </w:p>
    <w:p w:rsidR="002E570D" w:rsidRPr="002E570D" w:rsidRDefault="002E570D" w:rsidP="002E57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поступлении угрозы террористического акта</w:t>
      </w:r>
    </w:p>
    <w:p w:rsidR="002E570D" w:rsidRPr="002E570D" w:rsidRDefault="002E570D" w:rsidP="002E57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письменном виде</w:t>
      </w:r>
    </w:p>
    <w:p w:rsidR="002E570D" w:rsidRPr="002E570D" w:rsidRDefault="002E570D" w:rsidP="002E57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70D" w:rsidRPr="00826497" w:rsidRDefault="002E570D" w:rsidP="00826497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безопасности</w:t>
      </w:r>
    </w:p>
    <w:p w:rsidR="002E570D" w:rsidRPr="00826497" w:rsidRDefault="002E570D" w:rsidP="00826497">
      <w:pPr>
        <w:numPr>
          <w:ilvl w:val="1"/>
          <w:numId w:val="5"/>
        </w:numPr>
        <w:shd w:val="clear" w:color="auto" w:fill="FFFFFF"/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826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нимных материалов (записки, надписи, информация, записанная на дискете и т.д.).</w:t>
      </w:r>
    </w:p>
    <w:p w:rsidR="002E570D" w:rsidRPr="00826497" w:rsidRDefault="002E570D" w:rsidP="00826497">
      <w:pPr>
        <w:numPr>
          <w:ilvl w:val="1"/>
          <w:numId w:val="5"/>
        </w:numPr>
        <w:shd w:val="clear" w:color="auto" w:fill="FFFFFF"/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2E570D" w:rsidRPr="00826497" w:rsidRDefault="002E570D" w:rsidP="00826497">
      <w:pPr>
        <w:numPr>
          <w:ilvl w:val="1"/>
          <w:numId w:val="4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Предупредительные меры (меры профилактики):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2E570D" w:rsidRPr="00826497" w:rsidRDefault="002E570D" w:rsidP="00826497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2E570D" w:rsidRPr="00826497" w:rsidRDefault="002E570D" w:rsidP="00826497">
      <w:pPr>
        <w:numPr>
          <w:ilvl w:val="1"/>
          <w:numId w:val="4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2E570D" w:rsidRPr="00826497" w:rsidRDefault="002E570D" w:rsidP="00826497">
      <w:p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Правила обращения с анонимными материалами, содержащими угрозы террористического характера</w:t>
      </w:r>
    </w:p>
    <w:p w:rsidR="002E570D" w:rsidRPr="00826497" w:rsidRDefault="002E570D" w:rsidP="00826497">
      <w:p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2E570D" w:rsidRPr="00826497" w:rsidRDefault="002E570D" w:rsidP="00826497">
      <w:pPr>
        <w:numPr>
          <w:ilvl w:val="0"/>
          <w:numId w:val="6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обращайтесь с ним максимально осторожно;</w:t>
      </w:r>
    </w:p>
    <w:p w:rsidR="002E570D" w:rsidRPr="00826497" w:rsidRDefault="002E570D" w:rsidP="00826497">
      <w:pPr>
        <w:numPr>
          <w:ilvl w:val="0"/>
          <w:numId w:val="6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2E570D" w:rsidRPr="00826497" w:rsidRDefault="002E570D" w:rsidP="00826497">
      <w:pPr>
        <w:numPr>
          <w:ilvl w:val="0"/>
          <w:numId w:val="6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не оставлять на нем отпечатков своих пальцев;</w:t>
      </w:r>
    </w:p>
    <w:p w:rsidR="002E570D" w:rsidRPr="00826497" w:rsidRDefault="002E570D" w:rsidP="00826497">
      <w:pPr>
        <w:numPr>
          <w:ilvl w:val="0"/>
          <w:numId w:val="6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2E570D" w:rsidRPr="00826497" w:rsidRDefault="002E570D" w:rsidP="00826497">
      <w:pPr>
        <w:numPr>
          <w:ilvl w:val="0"/>
          <w:numId w:val="6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2E570D" w:rsidRPr="00826497" w:rsidRDefault="002E570D" w:rsidP="00826497">
      <w:pPr>
        <w:numPr>
          <w:ilvl w:val="0"/>
          <w:numId w:val="6"/>
        </w:num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расширяйте круг лиц, знакомившихся с содержанием документа.</w:t>
      </w:r>
    </w:p>
    <w:p w:rsidR="002E570D" w:rsidRPr="00826497" w:rsidRDefault="002E570D" w:rsidP="00826497">
      <w:p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70D" w:rsidRPr="00826497" w:rsidRDefault="002E570D" w:rsidP="00826497">
      <w:pPr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8264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.), а также обстоятельства, связанные с их обнаружением или получением.</w:t>
      </w:r>
    </w:p>
    <w:p w:rsidR="002E570D" w:rsidRPr="00826497" w:rsidRDefault="002E570D" w:rsidP="00826497">
      <w:pPr>
        <w:tabs>
          <w:tab w:val="left" w:pos="540"/>
        </w:tabs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E570D" w:rsidRPr="00826497" w:rsidRDefault="002E570D" w:rsidP="00826497">
      <w:pPr>
        <w:tabs>
          <w:tab w:val="left" w:pos="540"/>
        </w:tabs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2E570D" w:rsidRPr="00826497" w:rsidRDefault="002E570D" w:rsidP="00826497">
      <w:pPr>
        <w:tabs>
          <w:tab w:val="left" w:pos="540"/>
        </w:tabs>
        <w:spacing w:after="0" w:line="240" w:lineRule="auto"/>
        <w:ind w:left="-567" w:right="-5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49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E570D" w:rsidRPr="002E570D" w:rsidRDefault="002E570D" w:rsidP="00826497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461C5" w:rsidRDefault="009461C5" w:rsidP="008264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8264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8264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2E570D" w:rsidRPr="00826497" w:rsidRDefault="00826497" w:rsidP="00826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2E570D" w:rsidRPr="002E570D" w:rsidRDefault="002E570D" w:rsidP="002E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0D" w:rsidRPr="002E570D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ПЕРСОНАЛУ</w:t>
      </w:r>
    </w:p>
    <w:p w:rsidR="002E570D" w:rsidRPr="00826497" w:rsidRDefault="002E570D" w:rsidP="0082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ЗАХВАТЕ ТЕРРОРИСТАМИ ЗАЛОЖНИКОВ</w:t>
      </w:r>
    </w:p>
    <w:p w:rsidR="002E570D" w:rsidRPr="002E570D" w:rsidRDefault="002E570D" w:rsidP="00826497">
      <w:pPr>
        <w:numPr>
          <w:ilvl w:val="0"/>
          <w:numId w:val="7"/>
        </w:numPr>
        <w:tabs>
          <w:tab w:val="clear" w:pos="360"/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безопасности.</w:t>
      </w:r>
    </w:p>
    <w:p w:rsidR="002E570D" w:rsidRPr="002E570D" w:rsidRDefault="002E570D" w:rsidP="00826497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Терроризм неотделим от захвата за</w:t>
      </w:r>
      <w:r w:rsidRPr="002E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left" w:pos="643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Предупредительные меры (меры профилактики):</w:t>
      </w:r>
    </w:p>
    <w:p w:rsidR="002E570D" w:rsidRPr="002E570D" w:rsidRDefault="002E570D" w:rsidP="00826497">
      <w:pPr>
        <w:numPr>
          <w:ilvl w:val="0"/>
          <w:numId w:val="1"/>
        </w:numPr>
        <w:shd w:val="clear" w:color="auto" w:fill="FFFFFF"/>
        <w:tabs>
          <w:tab w:val="num" w:pos="-567"/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направлены на повышение бдительности;</w:t>
      </w:r>
    </w:p>
    <w:p w:rsidR="002E570D" w:rsidRPr="002E570D" w:rsidRDefault="002E570D" w:rsidP="00826497">
      <w:pPr>
        <w:numPr>
          <w:ilvl w:val="0"/>
          <w:numId w:val="1"/>
        </w:numPr>
        <w:shd w:val="clear" w:color="auto" w:fill="FFFFFF"/>
        <w:tabs>
          <w:tab w:val="num" w:pos="-567"/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строгий режим пропуска;</w:t>
      </w:r>
    </w:p>
    <w:p w:rsidR="002E570D" w:rsidRPr="002E570D" w:rsidRDefault="002E570D" w:rsidP="00826497">
      <w:pPr>
        <w:numPr>
          <w:ilvl w:val="0"/>
          <w:numId w:val="1"/>
        </w:numPr>
        <w:shd w:val="clear" w:color="auto" w:fill="FFFFFF"/>
        <w:tabs>
          <w:tab w:val="num" w:pos="-567"/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систем наблюдения и сигнализации различного назначения;</w:t>
      </w:r>
    </w:p>
    <w:p w:rsidR="002E570D" w:rsidRPr="002E570D" w:rsidRDefault="002E570D" w:rsidP="00826497">
      <w:pPr>
        <w:numPr>
          <w:ilvl w:val="0"/>
          <w:numId w:val="1"/>
        </w:numPr>
        <w:shd w:val="clear" w:color="auto" w:fill="FFFFFF"/>
        <w:tabs>
          <w:tab w:val="num" w:pos="-567"/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2E570D" w:rsidRPr="002E570D" w:rsidRDefault="002E570D" w:rsidP="00826497">
      <w:pPr>
        <w:shd w:val="clear" w:color="auto" w:fill="FFFFFF"/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это, поможет в какой-то сте</w:t>
      </w:r>
      <w:r w:rsidRPr="002E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пени снизить вероятность захвата заложников на территории и в располо</w:t>
      </w:r>
      <w:r w:rsidRPr="002E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жении организации.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left" w:pos="643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захвате заложников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left" w:pos="643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Действия при захвате заложников:</w:t>
      </w:r>
    </w:p>
    <w:p w:rsidR="00AC0F00" w:rsidRPr="00AC0F00" w:rsidRDefault="002E570D" w:rsidP="00826497">
      <w:pPr>
        <w:numPr>
          <w:ilvl w:val="0"/>
          <w:numId w:val="1"/>
        </w:numPr>
        <w:shd w:val="clear" w:color="auto" w:fill="FFFFFF"/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случившемся немедленно сообщить в нужную инстанцию и руководителю образовательного учреждения по телефон</w:t>
      </w:r>
      <w:r w:rsidR="00AC0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экстренных номеров;</w:t>
      </w:r>
    </w:p>
    <w:p w:rsidR="002E570D" w:rsidRPr="00AC0F00" w:rsidRDefault="002E570D" w:rsidP="00AC0F00">
      <w:pPr>
        <w:shd w:val="clear" w:color="auto" w:fill="FFFFFF"/>
        <w:tabs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C0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своей инициативе в</w:t>
      </w:r>
      <w:r w:rsidRPr="00AC0F0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C0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переговоры с террористами не вступать;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left" w:pos="54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2E570D" w:rsidRPr="002E570D" w:rsidRDefault="002E570D" w:rsidP="00826497">
      <w:pPr>
        <w:shd w:val="clear" w:color="auto" w:fill="FFFFFF"/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 провоцировать действия, могущие повлечь за собой применение террористами оружия;</w:t>
      </w:r>
    </w:p>
    <w:p w:rsidR="002E570D" w:rsidRPr="00AC0F00" w:rsidRDefault="002E570D" w:rsidP="00AC0F00">
      <w:pPr>
        <w:shd w:val="clear" w:color="auto" w:fill="FFFFFF"/>
        <w:tabs>
          <w:tab w:val="num" w:pos="-567"/>
          <w:tab w:val="left" w:pos="54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2E570D" w:rsidRPr="002E570D" w:rsidRDefault="002E570D" w:rsidP="00826497">
      <w:pPr>
        <w:shd w:val="clear" w:color="auto" w:fill="FFFFFF"/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2E570D" w:rsidRPr="002E570D" w:rsidRDefault="002E570D" w:rsidP="00826497">
      <w:pPr>
        <w:shd w:val="clear" w:color="auto" w:fill="FFFFFF"/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делать, если вас захватили в заложники?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Не поддавайтесь панике.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Спросите у охранников, можно вам читать, писать, пользоваться средствами личной гигиены и т.д.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2E570D" w:rsidRPr="002E570D" w:rsidRDefault="002E570D" w:rsidP="00826497">
      <w:pPr>
        <w:shd w:val="clear" w:color="auto" w:fill="FFFFFF"/>
        <w:tabs>
          <w:tab w:val="num" w:pos="-567"/>
          <w:tab w:val="num" w:pos="108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3.10. Никогда не</w:t>
      </w:r>
      <w:r w:rsidR="00826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теряйте надежду на благополучие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E570D" w:rsidRPr="002E570D" w:rsidRDefault="002E570D" w:rsidP="002E570D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P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70D" w:rsidRDefault="002E570D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F00" w:rsidRDefault="00AC0F00" w:rsidP="002E570D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6497" w:rsidRDefault="00826497" w:rsidP="00826497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6497" w:rsidRDefault="00826497" w:rsidP="00826497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9461C5" w:rsidRDefault="009461C5" w:rsidP="002E57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  <w:shd w:val="clear" w:color="auto" w:fill="FFFFFF"/>
          <w:lang w:eastAsia="ru-RU"/>
        </w:rPr>
      </w:pPr>
    </w:p>
    <w:p w:rsidR="00AC0F00" w:rsidRDefault="00AC0F00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ИНСТРУКИЯ</w:t>
      </w:r>
    </w:p>
    <w:p w:rsidR="002E570D" w:rsidRPr="002E570D" w:rsidRDefault="002E570D" w:rsidP="002E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ДЕЙСТВИЯМ ПОСТОЯННОГО СОСТАВА И УЧАЩИХСЯ В УСЛОВИЯХ  ВОЗМОЖНОГО БИОЛОГИЧЕСКОГО ЗАРАЖЕНИЯ.</w:t>
      </w:r>
    </w:p>
    <w:p w:rsidR="002E570D" w:rsidRPr="002E570D" w:rsidRDefault="002E570D" w:rsidP="002E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70D" w:rsidRPr="002E570D" w:rsidRDefault="002E570D" w:rsidP="002E5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Возникновение и распространение инфекционных заболеваний.</w:t>
      </w:r>
    </w:p>
    <w:p w:rsidR="002E570D" w:rsidRPr="002E570D" w:rsidRDefault="002E570D" w:rsidP="002E5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2E570D" w:rsidRPr="002E570D" w:rsidRDefault="002E570D" w:rsidP="002E570D">
      <w:pPr>
        <w:shd w:val="clear" w:color="auto" w:fill="FFFFFF"/>
        <w:tabs>
          <w:tab w:val="num" w:pos="81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2E570D" w:rsidRPr="002E570D" w:rsidRDefault="002E570D" w:rsidP="002E5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2E570D" w:rsidRPr="002E570D" w:rsidRDefault="002E570D" w:rsidP="002E5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2E570D" w:rsidRPr="002E570D" w:rsidRDefault="002E570D" w:rsidP="002E5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2E570D" w:rsidRPr="002E570D" w:rsidRDefault="002E570D" w:rsidP="002E570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Пути передачи инфекции</w:t>
      </w:r>
      <w:r w:rsidRPr="002E5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E570D" w:rsidRPr="002E570D" w:rsidRDefault="002E570D" w:rsidP="002E570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2E570D" w:rsidRPr="002E570D" w:rsidRDefault="002E570D" w:rsidP="002E570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Воздушно-капельным путем распространяются все вирусные заболевания верхних дыхательных</w:t>
      </w:r>
      <w:r w:rsidRPr="002E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2E570D" w:rsidRPr="002E570D" w:rsidRDefault="002E570D" w:rsidP="002E570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360"/>
          <w:tab w:val="left" w:pos="53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2E570D" w:rsidRPr="002E570D" w:rsidRDefault="002E570D" w:rsidP="002E570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ких заболеваний - бешенство);</w:t>
      </w:r>
    </w:p>
    <w:p w:rsidR="002E570D" w:rsidRPr="002E570D" w:rsidRDefault="002E570D" w:rsidP="002E570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2E570D" w:rsidRPr="002E570D" w:rsidRDefault="002E570D" w:rsidP="002E5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848" w:rsidRDefault="00D70848"/>
    <w:sectPr w:rsidR="00D70848" w:rsidSect="00826497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70D"/>
    <w:rsid w:val="002E570D"/>
    <w:rsid w:val="007E6160"/>
    <w:rsid w:val="0080752C"/>
    <w:rsid w:val="00826497"/>
    <w:rsid w:val="009461C5"/>
    <w:rsid w:val="00AC0F00"/>
    <w:rsid w:val="00D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D4AE7-508D-4F79-9CE9-24090A3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2021-09-13T08:39:00Z</dcterms:created>
  <dcterms:modified xsi:type="dcterms:W3CDTF">2023-04-23T07:50:00Z</dcterms:modified>
</cp:coreProperties>
</file>