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60" w:rsidRDefault="00484F60" w:rsidP="004B6626">
      <w:pPr>
        <w:spacing w:before="0" w:after="0" w:line="240" w:lineRule="auto"/>
        <w:ind w:right="-1"/>
        <w:jc w:val="center"/>
        <w:rPr>
          <w:rFonts w:ascii="Georgia" w:hAnsi="Georgia"/>
          <w:b/>
          <w:bCs/>
          <w:color w:val="000000"/>
          <w:sz w:val="32"/>
          <w:szCs w:val="32"/>
          <w:lang w:eastAsia="ru-RU"/>
        </w:rPr>
      </w:pPr>
    </w:p>
    <w:p w:rsidR="0049302D" w:rsidRPr="00A571DC" w:rsidRDefault="0049302D" w:rsidP="0049302D">
      <w:pPr>
        <w:spacing w:before="0" w:after="0" w:line="240" w:lineRule="auto"/>
        <w:ind w:right="-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57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Аннотация к элективному курсу  </w:t>
      </w:r>
    </w:p>
    <w:p w:rsidR="004B6626" w:rsidRPr="00A571DC" w:rsidRDefault="0049302D" w:rsidP="0049302D">
      <w:pPr>
        <w:spacing w:before="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571DC">
        <w:rPr>
          <w:rFonts w:ascii="Times New Roman" w:hAnsi="Times New Roman"/>
          <w:sz w:val="28"/>
          <w:szCs w:val="28"/>
        </w:rPr>
        <w:t>«Функциональная грамотность. Естественно-научная»</w:t>
      </w:r>
      <w:r w:rsidR="00151811">
        <w:rPr>
          <w:rFonts w:ascii="Times New Roman" w:hAnsi="Times New Roman"/>
          <w:sz w:val="28"/>
          <w:szCs w:val="28"/>
        </w:rPr>
        <w:t>, 11 класс</w:t>
      </w:r>
    </w:p>
    <w:p w:rsidR="00CF358A" w:rsidRPr="00A571DC" w:rsidRDefault="00CF358A" w:rsidP="0049302D">
      <w:pPr>
        <w:spacing w:before="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F358A" w:rsidRPr="00CF358A" w:rsidRDefault="00CF358A" w:rsidP="00CF358A">
      <w:pPr>
        <w:spacing w:before="0" w:after="0" w:line="240" w:lineRule="auto"/>
        <w:ind w:righ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358A">
        <w:rPr>
          <w:rFonts w:ascii="Times New Roman" w:eastAsiaTheme="minorHAnsi" w:hAnsi="Times New Roman"/>
          <w:sz w:val="28"/>
          <w:szCs w:val="28"/>
        </w:rPr>
        <w:t>Важной составной частью функциональной грамотности является естественно-научная грамотность. Это способность человека осваивать и использовать естественно-научные знания для постановки вопросов, освоения новых знаний, для объяснения естественно-научных явлений, основанных на научных доказательствах. Естественно-научная грамотность включает понимание основных закономерностей и особенностей естествознания, осведомлённости в том, что естественные науки и технологии оказывают влияние на материальную, интеллектуальную, культурную сферы общества. Она также проявляется в активной гражданской позиции при рассмотрении проблем, связанных с естествознанием.</w:t>
      </w:r>
    </w:p>
    <w:p w:rsidR="00151811" w:rsidRDefault="00CF358A" w:rsidP="00151811">
      <w:pPr>
        <w:tabs>
          <w:tab w:val="left" w:pos="8364"/>
        </w:tabs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571DC">
        <w:rPr>
          <w:rFonts w:ascii="Times New Roman" w:eastAsiaTheme="minorHAnsi" w:hAnsi="Times New Roman"/>
          <w:sz w:val="28"/>
          <w:szCs w:val="28"/>
        </w:rPr>
        <w:t xml:space="preserve">Одна из задач повышения уровня естественно-научной грамотности успешной подготовки к ЕГЭ - использовать учебные задания с учётом реальных жизненных ситуаций, задачи, моделирующие конкретные практические ситуации, задачи на применение знаний в нестандартных ситуациях, задания на преобразование и интерпретацию данных. Методы обучения - это способы совместной деятельности учителя и учащихся, направленные на решение задач обучения. </w:t>
      </w:r>
      <w:proofErr w:type="gramStart"/>
      <w:r w:rsidRPr="00A571DC">
        <w:rPr>
          <w:rFonts w:ascii="Times New Roman" w:eastAsiaTheme="minorHAnsi" w:hAnsi="Times New Roman"/>
          <w:sz w:val="28"/>
          <w:szCs w:val="28"/>
        </w:rPr>
        <w:t>Разнообразные  методические</w:t>
      </w:r>
      <w:proofErr w:type="gramEnd"/>
      <w:r w:rsidRPr="00A571DC">
        <w:rPr>
          <w:rFonts w:ascii="Times New Roman" w:eastAsiaTheme="minorHAnsi" w:hAnsi="Times New Roman"/>
          <w:sz w:val="28"/>
          <w:szCs w:val="28"/>
        </w:rPr>
        <w:t xml:space="preserve"> приёмы используемые на уроках позволяют достигать лучших результатов. </w:t>
      </w:r>
    </w:p>
    <w:p w:rsidR="00A571DC" w:rsidRPr="00151811" w:rsidRDefault="00CF358A" w:rsidP="00151811">
      <w:pPr>
        <w:tabs>
          <w:tab w:val="left" w:pos="8364"/>
        </w:tabs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571D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 этой целью используются следующие методы и </w:t>
      </w:r>
      <w:r w:rsidR="00942486" w:rsidRPr="00A571DC">
        <w:rPr>
          <w:rFonts w:ascii="Times New Roman" w:hAnsi="Times New Roman"/>
          <w:bCs/>
          <w:kern w:val="36"/>
          <w:sz w:val="28"/>
          <w:szCs w:val="28"/>
          <w:lang w:eastAsia="ru-RU"/>
        </w:rPr>
        <w:t>приемы:</w:t>
      </w:r>
    </w:p>
    <w:p w:rsidR="00A571DC" w:rsidRPr="00A571DC" w:rsidRDefault="00A571DC" w:rsidP="00151811">
      <w:pPr>
        <w:tabs>
          <w:tab w:val="left" w:pos="9463"/>
        </w:tabs>
        <w:spacing w:before="0" w:after="0" w:line="240" w:lineRule="auto"/>
        <w:ind w:right="-28"/>
        <w:jc w:val="both"/>
        <w:outlineLvl w:val="0"/>
        <w:rPr>
          <w:rFonts w:ascii="Times New Roman" w:hAnsi="Times New Roman"/>
          <w:sz w:val="28"/>
          <w:szCs w:val="28"/>
        </w:rPr>
      </w:pPr>
      <w:r w:rsidRPr="00A571DC">
        <w:rPr>
          <w:rFonts w:ascii="Times New Roman" w:hAnsi="Times New Roman"/>
          <w:sz w:val="28"/>
          <w:szCs w:val="28"/>
        </w:rPr>
        <w:t xml:space="preserve">1.Решение открытых задач (исследовательских, </w:t>
      </w:r>
      <w:r w:rsidR="00942486" w:rsidRPr="00A571DC">
        <w:rPr>
          <w:rFonts w:ascii="Times New Roman" w:hAnsi="Times New Roman"/>
          <w:sz w:val="28"/>
          <w:szCs w:val="28"/>
        </w:rPr>
        <w:t>изобретательских)</w:t>
      </w:r>
    </w:p>
    <w:p w:rsidR="00A571DC" w:rsidRPr="00A571DC" w:rsidRDefault="00A571DC" w:rsidP="00151811">
      <w:pPr>
        <w:tabs>
          <w:tab w:val="left" w:pos="9463"/>
        </w:tabs>
        <w:spacing w:before="0" w:after="0" w:line="240" w:lineRule="auto"/>
        <w:ind w:right="-28"/>
        <w:jc w:val="both"/>
        <w:outlineLvl w:val="0"/>
        <w:rPr>
          <w:rFonts w:ascii="Times New Roman" w:hAnsi="Times New Roman"/>
          <w:sz w:val="28"/>
          <w:szCs w:val="28"/>
        </w:rPr>
      </w:pPr>
      <w:r w:rsidRPr="00A571DC">
        <w:rPr>
          <w:rFonts w:ascii="Times New Roman" w:hAnsi="Times New Roman"/>
          <w:bCs/>
          <w:kern w:val="36"/>
          <w:sz w:val="28"/>
          <w:szCs w:val="28"/>
          <w:lang w:eastAsia="ru-RU"/>
        </w:rPr>
        <w:t>2.</w:t>
      </w:r>
      <w:r w:rsidRPr="00A571DC">
        <w:rPr>
          <w:rFonts w:ascii="Times New Roman" w:hAnsi="Times New Roman"/>
          <w:sz w:val="28"/>
          <w:szCs w:val="28"/>
        </w:rPr>
        <w:t xml:space="preserve"> Ситуационные задачи</w:t>
      </w:r>
    </w:p>
    <w:p w:rsidR="00A571DC" w:rsidRPr="00A571DC" w:rsidRDefault="00A571DC" w:rsidP="00151811">
      <w:pPr>
        <w:tabs>
          <w:tab w:val="left" w:pos="9463"/>
        </w:tabs>
        <w:spacing w:before="0" w:after="0" w:line="240" w:lineRule="auto"/>
        <w:ind w:right="-28"/>
        <w:jc w:val="both"/>
        <w:outlineLvl w:val="0"/>
        <w:rPr>
          <w:rFonts w:ascii="Times New Roman" w:hAnsi="Times New Roman"/>
          <w:sz w:val="28"/>
          <w:szCs w:val="28"/>
        </w:rPr>
      </w:pPr>
      <w:r w:rsidRPr="00A571DC">
        <w:rPr>
          <w:rFonts w:ascii="Times New Roman" w:hAnsi="Times New Roman"/>
          <w:sz w:val="28"/>
          <w:szCs w:val="28"/>
        </w:rPr>
        <w:t>3. Проектные задачи</w:t>
      </w:r>
    </w:p>
    <w:p w:rsidR="00A571DC" w:rsidRPr="00A571DC" w:rsidRDefault="00A571DC" w:rsidP="00151811">
      <w:pPr>
        <w:tabs>
          <w:tab w:val="left" w:pos="946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571DC">
        <w:rPr>
          <w:rFonts w:ascii="Times New Roman" w:hAnsi="Times New Roman"/>
          <w:sz w:val="28"/>
          <w:szCs w:val="28"/>
        </w:rPr>
        <w:t>4.</w:t>
      </w:r>
      <w:r w:rsidRPr="00A571DC">
        <w:rPr>
          <w:rFonts w:ascii="Times New Roman" w:eastAsiaTheme="minorHAnsi" w:hAnsi="Times New Roman"/>
          <w:sz w:val="28"/>
          <w:szCs w:val="28"/>
        </w:rPr>
        <w:t xml:space="preserve"> Опыты и эксперименты </w:t>
      </w:r>
    </w:p>
    <w:p w:rsidR="00A571DC" w:rsidRDefault="00A571DC" w:rsidP="00151811">
      <w:pPr>
        <w:tabs>
          <w:tab w:val="left" w:pos="94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1DC">
        <w:rPr>
          <w:rFonts w:ascii="Times New Roman" w:hAnsi="Times New Roman"/>
          <w:sz w:val="28"/>
          <w:szCs w:val="28"/>
        </w:rPr>
        <w:t>5. Моделирование</w:t>
      </w:r>
    </w:p>
    <w:p w:rsidR="00151811" w:rsidRDefault="00A571DC" w:rsidP="00151811">
      <w:pPr>
        <w:spacing w:before="0" w:after="0" w:line="240" w:lineRule="auto"/>
        <w:ind w:righ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A571DC">
        <w:rPr>
          <w:rFonts w:ascii="Times New Roman" w:eastAsia="Calibri" w:hAnsi="Times New Roman"/>
          <w:sz w:val="28"/>
          <w:szCs w:val="28"/>
        </w:rPr>
        <w:t xml:space="preserve">Использование вышеперечисленных методов и приёмов, их сочетание на уроках </w:t>
      </w:r>
      <w:r>
        <w:rPr>
          <w:rFonts w:ascii="Times New Roman" w:eastAsia="Calibri" w:hAnsi="Times New Roman"/>
          <w:sz w:val="28"/>
          <w:szCs w:val="28"/>
        </w:rPr>
        <w:t>биологии, химии</w:t>
      </w:r>
      <w:r w:rsidRPr="00A571DC">
        <w:rPr>
          <w:rFonts w:ascii="Times New Roman" w:eastAsia="Calibri" w:hAnsi="Times New Roman"/>
          <w:sz w:val="28"/>
          <w:szCs w:val="28"/>
        </w:rPr>
        <w:t>, существенно повышает уровень естественно-научно грамотности учащихся, уровень их общего развития, позволяет сделать процесс обуч</w:t>
      </w:r>
      <w:r>
        <w:rPr>
          <w:rFonts w:ascii="Times New Roman" w:eastAsia="Calibri" w:hAnsi="Times New Roman"/>
          <w:sz w:val="28"/>
          <w:szCs w:val="28"/>
        </w:rPr>
        <w:t>ения творческим и увлекательным и повышает качество обучения</w:t>
      </w:r>
      <w:r w:rsidR="0094248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4B6626" w:rsidRPr="00151811" w:rsidRDefault="00A571DC" w:rsidP="00151811">
      <w:pPr>
        <w:spacing w:before="0"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</w:t>
      </w:r>
      <w:r w:rsidR="004B6626" w:rsidRPr="00A571DC">
        <w:rPr>
          <w:rFonts w:ascii="Times New Roman" w:hAnsi="Times New Roman"/>
          <w:bCs/>
          <w:kern w:val="36"/>
          <w:sz w:val="28"/>
          <w:szCs w:val="28"/>
          <w:lang w:eastAsia="ru-RU"/>
        </w:rPr>
        <w:t>ри проведении групповых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индивидуальных</w:t>
      </w:r>
      <w:r w:rsidR="004B6626" w:rsidRPr="00A571D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занятий особое внимание целесообразно уделить повторению и закреплению наиболее значимых и наиболее слабо усваиваемых  школьниками знаний   из основной школы, изучаемых на заключительном этапе биологического образования: о классификации органического мира,  его историческом развитии, особенностях строения и жизнедеятельности организмов разных царств живой природы, а так же вопросов экологии, онтогенеза, селекции, клеточной, эволюционной, хромосомной теорий, вопросов антропогенеза,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процессы.</w:t>
      </w:r>
    </w:p>
    <w:p w:rsidR="004B6626" w:rsidRPr="00A571DC" w:rsidRDefault="004B6626" w:rsidP="004B6626">
      <w:pPr>
        <w:spacing w:before="0" w:after="0" w:line="240" w:lineRule="auto"/>
        <w:ind w:right="-28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571D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Учитывая результаты анализа экзаменуемых на протяжении нескольких лет при подготовке к ЕГЭ следует обратить внимание на закрепление материала, который ежегодно вызывает затруднения: химическая организация клетки; обмен веществ и превращение энергии; нейрогуморальная регуляция физиологических процессов, протекающих в организме человека; способы видообразования; определение движущих сил и результатов эволюции, путей и направлений эволюционного процесса, ароморфозы у конкретных групп организмов; </w:t>
      </w:r>
      <w:r w:rsidRPr="00A571DC"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особенности митоза и мейоза, фотосинтеза и хемосинтеза, биогеоценоза и </w:t>
      </w:r>
      <w:proofErr w:type="spellStart"/>
      <w:r w:rsidRPr="00A571DC">
        <w:rPr>
          <w:rFonts w:ascii="Times New Roman" w:hAnsi="Times New Roman"/>
          <w:bCs/>
          <w:kern w:val="36"/>
          <w:sz w:val="28"/>
          <w:szCs w:val="28"/>
          <w:lang w:eastAsia="ru-RU"/>
        </w:rPr>
        <w:t>агроценоза</w:t>
      </w:r>
      <w:proofErr w:type="spellEnd"/>
      <w:r w:rsidRPr="00A571DC">
        <w:rPr>
          <w:rFonts w:ascii="Times New Roman" w:hAnsi="Times New Roman"/>
          <w:bCs/>
          <w:kern w:val="36"/>
          <w:sz w:val="28"/>
          <w:szCs w:val="28"/>
          <w:lang w:eastAsia="ru-RU"/>
        </w:rPr>
        <w:t>, характеристика классов покрытосеменных растений, позвоночных животных.</w:t>
      </w:r>
    </w:p>
    <w:p w:rsidR="004B6626" w:rsidRPr="00A571DC" w:rsidRDefault="004B6626" w:rsidP="004B6626">
      <w:pPr>
        <w:spacing w:before="0" w:after="0" w:line="240" w:lineRule="auto"/>
        <w:ind w:right="-28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571DC">
        <w:rPr>
          <w:rFonts w:ascii="Times New Roman" w:hAnsi="Times New Roman"/>
          <w:bCs/>
          <w:kern w:val="36"/>
          <w:sz w:val="28"/>
          <w:szCs w:val="28"/>
          <w:lang w:eastAsia="ru-RU"/>
        </w:rPr>
        <w:t>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единство и эволюцию органического мира, взаимосвязь строения и функций клеток, тканей, организма и окружающей среды; выявлять причинно-следственные связи в природе; формулировать мировоззренческие выводы на основе знаний биологических теорий, законов, закономерностей.</w:t>
      </w:r>
    </w:p>
    <w:p w:rsidR="004B6626" w:rsidRPr="00A571DC" w:rsidRDefault="004B6626" w:rsidP="004B6626">
      <w:pPr>
        <w:spacing w:before="0" w:after="0" w:line="240" w:lineRule="auto"/>
        <w:ind w:right="-28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571D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ходе групповых занятий следует уделять большое внимание формированию предметной компетентности (природоохранной, </w:t>
      </w:r>
      <w:proofErr w:type="spellStart"/>
      <w:r w:rsidRPr="00A571DC">
        <w:rPr>
          <w:rFonts w:ascii="Times New Roman" w:hAnsi="Times New Roman"/>
          <w:bCs/>
          <w:kern w:val="36"/>
          <w:sz w:val="28"/>
          <w:szCs w:val="28"/>
          <w:lang w:eastAsia="ru-RU"/>
        </w:rPr>
        <w:t>здоровьесберегающей</w:t>
      </w:r>
      <w:proofErr w:type="spellEnd"/>
      <w:r w:rsidRPr="00A571DC">
        <w:rPr>
          <w:rFonts w:ascii="Times New Roman" w:hAnsi="Times New Roman"/>
          <w:bCs/>
          <w:kern w:val="36"/>
          <w:sz w:val="28"/>
          <w:szCs w:val="28"/>
          <w:lang w:eastAsia="ru-RU"/>
        </w:rPr>
        <w:t>, исследовательской), формированию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</w:t>
      </w:r>
    </w:p>
    <w:p w:rsidR="004B6626" w:rsidRPr="00A571DC" w:rsidRDefault="004B6626" w:rsidP="004B6626">
      <w:pPr>
        <w:spacing w:before="0" w:after="0" w:line="240" w:lineRule="auto"/>
        <w:ind w:right="-28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571DC">
        <w:rPr>
          <w:rFonts w:ascii="Times New Roman" w:hAnsi="Times New Roman"/>
          <w:bCs/>
          <w:kern w:val="36"/>
          <w:sz w:val="28"/>
          <w:szCs w:val="28"/>
          <w:lang w:eastAsia="ru-RU"/>
        </w:rPr>
        <w:t>Курс рассчитан на 1 года, всего34 часа.</w:t>
      </w:r>
    </w:p>
    <w:p w:rsidR="0049302D" w:rsidRPr="00A571DC" w:rsidRDefault="004B6626" w:rsidP="0049302D">
      <w:pPr>
        <w:spacing w:before="0" w:after="0" w:line="240" w:lineRule="auto"/>
        <w:ind w:right="-28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571DC">
        <w:rPr>
          <w:rFonts w:ascii="Times New Roman" w:hAnsi="Times New Roman"/>
          <w:bCs/>
          <w:kern w:val="36"/>
          <w:sz w:val="28"/>
          <w:szCs w:val="28"/>
          <w:lang w:eastAsia="ru-RU"/>
        </w:rPr>
        <w:t>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ЕГЭ за текущий и прошедший год.</w:t>
      </w:r>
    </w:p>
    <w:p w:rsidR="00C91AA5" w:rsidRPr="00A571DC" w:rsidRDefault="00C91AA5">
      <w:pPr>
        <w:rPr>
          <w:sz w:val="28"/>
          <w:szCs w:val="28"/>
        </w:rPr>
      </w:pPr>
    </w:p>
    <w:sectPr w:rsidR="00C91AA5" w:rsidRPr="00A571DC" w:rsidSect="00A571DC">
      <w:pgSz w:w="11906" w:h="16838" w:code="9"/>
      <w:pgMar w:top="426" w:right="991" w:bottom="426" w:left="341" w:header="709" w:footer="709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95B93"/>
    <w:multiLevelType w:val="hybridMultilevel"/>
    <w:tmpl w:val="38C6818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C1"/>
    <w:rsid w:val="00151811"/>
    <w:rsid w:val="00484F60"/>
    <w:rsid w:val="0049302D"/>
    <w:rsid w:val="004B6626"/>
    <w:rsid w:val="00942486"/>
    <w:rsid w:val="00991BC1"/>
    <w:rsid w:val="00A571DC"/>
    <w:rsid w:val="00C91AA5"/>
    <w:rsid w:val="00CF358A"/>
    <w:rsid w:val="00F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2AEF-E7FC-4EF3-B1AB-542E3380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626"/>
    <w:pPr>
      <w:spacing w:before="84" w:after="200" w:line="276" w:lineRule="auto"/>
      <w:ind w:right="601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2023-11-08T17:31:00Z</dcterms:created>
  <dcterms:modified xsi:type="dcterms:W3CDTF">2023-11-08T17:31:00Z</dcterms:modified>
</cp:coreProperties>
</file>